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F40" w:rsidRPr="007E162C" w:rsidRDefault="00EA6329" w:rsidP="007E162C">
      <w:pPr>
        <w:jc w:val="both"/>
        <w:rPr>
          <w:b/>
          <w:bCs/>
        </w:rPr>
      </w:pPr>
      <w:r w:rsidRPr="00B125EA">
        <w:rPr>
          <w:rFonts w:cs="Times New Roman"/>
          <w:b/>
          <w:bCs/>
        </w:rPr>
        <w:t xml:space="preserve">PEER REVIEW COMMENTS ON “GEOLOGICAL REPORT ON </w:t>
      </w:r>
      <w:r w:rsidR="007E162C" w:rsidRPr="004A5BA1">
        <w:rPr>
          <w:b/>
        </w:rPr>
        <w:t>RECONNAISSANCE SURVEY (G-4 STAGE) FOR</w:t>
      </w:r>
      <w:r w:rsidR="007E162C">
        <w:rPr>
          <w:b/>
        </w:rPr>
        <w:t xml:space="preserve"> </w:t>
      </w:r>
      <w:r w:rsidR="007E162C" w:rsidRPr="00BD5A9D">
        <w:rPr>
          <w:rFonts w:cs="Times New Roman"/>
          <w:b/>
        </w:rPr>
        <w:t>GLAUCONITI</w:t>
      </w:r>
      <w:r w:rsidR="00F7603D">
        <w:rPr>
          <w:rFonts w:cs="Times New Roman"/>
          <w:b/>
        </w:rPr>
        <w:t>E</w:t>
      </w:r>
      <w:r w:rsidR="007E162C" w:rsidRPr="00BD5A9D">
        <w:rPr>
          <w:rFonts w:cs="Times New Roman"/>
          <w:b/>
        </w:rPr>
        <w:t xml:space="preserve"> SANDSTONE IN</w:t>
      </w:r>
      <w:r w:rsidR="007E162C">
        <w:rPr>
          <w:b/>
        </w:rPr>
        <w:t xml:space="preserve"> </w:t>
      </w:r>
      <w:r w:rsidR="00F7603D">
        <w:rPr>
          <w:rFonts w:cs="Times New Roman"/>
          <w:b/>
        </w:rPr>
        <w:t>MUDHAN-KHATIYA</w:t>
      </w:r>
      <w:r w:rsidR="007E162C" w:rsidRPr="00BD5A9D">
        <w:rPr>
          <w:rFonts w:cs="Times New Roman"/>
          <w:b/>
        </w:rPr>
        <w:t xml:space="preserve"> BLOCK</w:t>
      </w:r>
      <w:r w:rsidR="007E162C">
        <w:rPr>
          <w:rFonts w:cs="Times New Roman"/>
          <w:b/>
        </w:rPr>
        <w:t xml:space="preserve"> </w:t>
      </w:r>
      <w:r w:rsidR="007E162C" w:rsidRPr="004A5BA1">
        <w:rPr>
          <w:b/>
        </w:rPr>
        <w:t>(</w:t>
      </w:r>
      <w:r w:rsidR="007E162C">
        <w:rPr>
          <w:b/>
        </w:rPr>
        <w:t>1</w:t>
      </w:r>
      <w:r w:rsidR="00F7603D">
        <w:rPr>
          <w:b/>
        </w:rPr>
        <w:t>29</w:t>
      </w:r>
      <w:r w:rsidR="007E162C" w:rsidRPr="004A5BA1">
        <w:rPr>
          <w:b/>
        </w:rPr>
        <w:t xml:space="preserve"> Sq Km) DISTRICT-</w:t>
      </w:r>
      <w:r w:rsidR="00F7603D">
        <w:rPr>
          <w:b/>
        </w:rPr>
        <w:t>KACHCHH</w:t>
      </w:r>
      <w:r w:rsidR="007E162C" w:rsidRPr="004A5BA1">
        <w:rPr>
          <w:b/>
        </w:rPr>
        <w:t xml:space="preserve">, </w:t>
      </w:r>
      <w:r w:rsidR="00F7603D">
        <w:rPr>
          <w:b/>
        </w:rPr>
        <w:t>GUJARAT</w:t>
      </w:r>
      <w:r w:rsidR="00B125EA" w:rsidRPr="00B125EA">
        <w:rPr>
          <w:rFonts w:cs="Times New Roman"/>
          <w:b/>
          <w:bCs/>
        </w:rPr>
        <w:t xml:space="preserve">” </w:t>
      </w:r>
    </w:p>
    <w:tbl>
      <w:tblPr>
        <w:tblStyle w:val="TableGrid"/>
        <w:tblW w:w="0" w:type="auto"/>
        <w:tblLook w:val="04A0"/>
      </w:tblPr>
      <w:tblGrid>
        <w:gridCol w:w="570"/>
        <w:gridCol w:w="5949"/>
        <w:gridCol w:w="2877"/>
      </w:tblGrid>
      <w:tr w:rsidR="00DB752E" w:rsidRPr="00DB752E" w:rsidTr="006E006B">
        <w:tc>
          <w:tcPr>
            <w:tcW w:w="570" w:type="dxa"/>
            <w:hideMark/>
          </w:tcPr>
          <w:p w:rsidR="00DB752E" w:rsidRPr="00DB752E" w:rsidRDefault="00DB752E" w:rsidP="00DB752E">
            <w:pPr>
              <w:jc w:val="center"/>
              <w:rPr>
                <w:rFonts w:cs="Times New Roman"/>
                <w:b/>
                <w:bCs/>
              </w:rPr>
            </w:pPr>
            <w:r w:rsidRPr="00DB752E">
              <w:rPr>
                <w:rFonts w:cs="Times New Roman"/>
                <w:b/>
                <w:bCs/>
              </w:rPr>
              <w:t>Sl. No.</w:t>
            </w:r>
          </w:p>
        </w:tc>
        <w:tc>
          <w:tcPr>
            <w:tcW w:w="5949" w:type="dxa"/>
            <w:hideMark/>
          </w:tcPr>
          <w:p w:rsidR="00DB752E" w:rsidRPr="00DB752E" w:rsidRDefault="00DB752E" w:rsidP="00DB752E">
            <w:pPr>
              <w:jc w:val="center"/>
              <w:rPr>
                <w:rFonts w:cs="Times New Roman"/>
                <w:b/>
                <w:bCs/>
              </w:rPr>
            </w:pPr>
            <w:r w:rsidRPr="000A2773">
              <w:rPr>
                <w:rFonts w:cs="Times New Roman"/>
                <w:b/>
                <w:lang w:val="en-US"/>
              </w:rPr>
              <w:t>Peer Review Comments</w:t>
            </w:r>
          </w:p>
        </w:tc>
        <w:tc>
          <w:tcPr>
            <w:tcW w:w="2877" w:type="dxa"/>
          </w:tcPr>
          <w:p w:rsidR="00DB752E" w:rsidRPr="00DB752E" w:rsidRDefault="00DB752E" w:rsidP="00DB752E">
            <w:pPr>
              <w:jc w:val="center"/>
              <w:rPr>
                <w:rFonts w:cs="Times New Roman"/>
                <w:b/>
                <w:bCs/>
              </w:rPr>
            </w:pPr>
            <w:r w:rsidRPr="000A2773">
              <w:rPr>
                <w:rFonts w:cs="Times New Roman"/>
                <w:b/>
                <w:lang w:val="en-US"/>
              </w:rPr>
              <w:t xml:space="preserve">MECL </w:t>
            </w:r>
            <w:r w:rsidR="009D2DAB">
              <w:rPr>
                <w:rFonts w:cs="Times New Roman"/>
                <w:b/>
                <w:lang w:val="en-US"/>
              </w:rPr>
              <w:t>Compliance</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w:t>
            </w:r>
          </w:p>
        </w:tc>
        <w:tc>
          <w:tcPr>
            <w:tcW w:w="5949" w:type="dxa"/>
            <w:hideMark/>
          </w:tcPr>
          <w:p w:rsidR="00693602" w:rsidRPr="00DB752E" w:rsidRDefault="00693602" w:rsidP="00693602">
            <w:pPr>
              <w:jc w:val="both"/>
              <w:rPr>
                <w:rFonts w:cs="Times New Roman"/>
              </w:rPr>
            </w:pPr>
            <w:r w:rsidRPr="00DB752E">
              <w:rPr>
                <w:rFonts w:cs="Times New Roman"/>
              </w:rPr>
              <w:t>Mention owner’s name on the Cover Page as given at 3.1.0</w:t>
            </w:r>
          </w:p>
        </w:tc>
        <w:tc>
          <w:tcPr>
            <w:tcW w:w="2877" w:type="dxa"/>
          </w:tcPr>
          <w:p w:rsidR="00693602" w:rsidRPr="00DB752E" w:rsidRDefault="00BB3E76" w:rsidP="00693602">
            <w:pPr>
              <w:rPr>
                <w:rFonts w:cs="Times New Roman"/>
              </w:rPr>
            </w:pPr>
            <w:r>
              <w:rPr>
                <w:rFonts w:cs="Times New Roman"/>
              </w:rPr>
              <w:t>Geological report has been prepared as per the MEMC rule 2015 (Reporting of mineral resources- PART IVA format)</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w:t>
            </w:r>
          </w:p>
        </w:tc>
        <w:tc>
          <w:tcPr>
            <w:tcW w:w="5949" w:type="dxa"/>
            <w:hideMark/>
          </w:tcPr>
          <w:p w:rsidR="00693602" w:rsidRPr="00DB752E" w:rsidRDefault="00693602" w:rsidP="00693602">
            <w:pPr>
              <w:jc w:val="both"/>
              <w:rPr>
                <w:rFonts w:cs="Times New Roman"/>
              </w:rPr>
            </w:pPr>
            <w:r w:rsidRPr="00DB752E">
              <w:rPr>
                <w:rFonts w:cs="Times New Roman"/>
              </w:rPr>
              <w:t>Maintain unique Title of the report / Block name, terminology for Text, Annexures and Plates.</w:t>
            </w:r>
          </w:p>
        </w:tc>
        <w:tc>
          <w:tcPr>
            <w:tcW w:w="2877" w:type="dxa"/>
          </w:tcPr>
          <w:p w:rsidR="00693602" w:rsidRPr="00DB752E" w:rsidRDefault="009D2DAB" w:rsidP="00693602">
            <w:pPr>
              <w:rPr>
                <w:rFonts w:cs="Times New Roman"/>
              </w:rPr>
            </w:pPr>
            <w:r>
              <w:t xml:space="preserve">Attended-Title of the block has been uniformed  </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w:t>
            </w:r>
          </w:p>
        </w:tc>
        <w:tc>
          <w:tcPr>
            <w:tcW w:w="5949" w:type="dxa"/>
            <w:hideMark/>
          </w:tcPr>
          <w:p w:rsidR="00693602" w:rsidRPr="00DB752E" w:rsidRDefault="00693602" w:rsidP="00693602">
            <w:pPr>
              <w:jc w:val="both"/>
              <w:rPr>
                <w:rFonts w:cs="Times New Roman"/>
              </w:rPr>
            </w:pPr>
            <w:r w:rsidRPr="00DB752E">
              <w:rPr>
                <w:rFonts w:cs="Times New Roman"/>
              </w:rPr>
              <w:t>Maintain Unique symbology and Colour combination for same Physical features, Formations, Ore body etc..</w:t>
            </w:r>
          </w:p>
        </w:tc>
        <w:tc>
          <w:tcPr>
            <w:tcW w:w="2877" w:type="dxa"/>
          </w:tcPr>
          <w:p w:rsidR="00693602" w:rsidRPr="00DB752E" w:rsidRDefault="00693602" w:rsidP="00693602">
            <w:pPr>
              <w:rPr>
                <w:rFonts w:cs="Times New Roman"/>
              </w:rPr>
            </w:pPr>
            <w:r w:rsidRPr="001551B3">
              <w:t>Attended- Maintained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4</w:t>
            </w:r>
          </w:p>
        </w:tc>
        <w:tc>
          <w:tcPr>
            <w:tcW w:w="5949" w:type="dxa"/>
            <w:hideMark/>
          </w:tcPr>
          <w:p w:rsidR="00693602" w:rsidRPr="00DB752E" w:rsidRDefault="00693602" w:rsidP="00693602">
            <w:pPr>
              <w:jc w:val="both"/>
              <w:rPr>
                <w:rFonts w:cs="Times New Roman"/>
              </w:rPr>
            </w:pPr>
            <w:r w:rsidRPr="00DB752E">
              <w:rPr>
                <w:rFonts w:cs="Times New Roman"/>
              </w:rPr>
              <w:t>All Photographs should be geodetic photograph.</w:t>
            </w:r>
          </w:p>
        </w:tc>
        <w:tc>
          <w:tcPr>
            <w:tcW w:w="2877" w:type="dxa"/>
          </w:tcPr>
          <w:p w:rsidR="00693602" w:rsidRPr="00DB752E" w:rsidRDefault="00693602" w:rsidP="00693602">
            <w:pPr>
              <w:rPr>
                <w:rFonts w:cs="Times New Roman"/>
              </w:rPr>
            </w:pPr>
            <w:r w:rsidRPr="001551B3">
              <w:t xml:space="preserve">Attended – Coordinates and village name provided </w:t>
            </w:r>
            <w:r w:rsidR="009D2DAB" w:rsidRPr="001551B3">
              <w:t>wherever</w:t>
            </w:r>
            <w:r w:rsidRPr="001551B3">
              <w:t xml:space="preserve"> applicable</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5</w:t>
            </w:r>
          </w:p>
        </w:tc>
        <w:tc>
          <w:tcPr>
            <w:tcW w:w="5949" w:type="dxa"/>
            <w:hideMark/>
          </w:tcPr>
          <w:p w:rsidR="00693602" w:rsidRPr="00DB752E" w:rsidRDefault="00693602" w:rsidP="00693602">
            <w:pPr>
              <w:jc w:val="both"/>
              <w:rPr>
                <w:rFonts w:cs="Times New Roman"/>
              </w:rPr>
            </w:pPr>
            <w:r w:rsidRPr="00DB752E">
              <w:rPr>
                <w:rFonts w:cs="Times New Roman"/>
              </w:rPr>
              <w:t>A plate showing boreholes location, pit and sample location with physical feature only.</w:t>
            </w:r>
          </w:p>
        </w:tc>
        <w:tc>
          <w:tcPr>
            <w:tcW w:w="2877" w:type="dxa"/>
          </w:tcPr>
          <w:p w:rsidR="00693602" w:rsidRPr="00DB752E" w:rsidRDefault="009D2DAB" w:rsidP="00693602">
            <w:pPr>
              <w:rPr>
                <w:rFonts w:cs="Times New Roman"/>
              </w:rPr>
            </w:pPr>
            <w:r w:rsidRPr="001551B3">
              <w:t>Attended</w:t>
            </w:r>
            <w:r>
              <w:t>- Provided in Plate- III &amp; IV</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6</w:t>
            </w:r>
          </w:p>
        </w:tc>
        <w:tc>
          <w:tcPr>
            <w:tcW w:w="5949" w:type="dxa"/>
            <w:hideMark/>
          </w:tcPr>
          <w:p w:rsidR="00693602" w:rsidRPr="00DB752E" w:rsidRDefault="00693602" w:rsidP="00693602">
            <w:pPr>
              <w:jc w:val="both"/>
              <w:rPr>
                <w:rFonts w:cs="Times New Roman"/>
              </w:rPr>
            </w:pPr>
            <w:r w:rsidRPr="00DB752E">
              <w:rPr>
                <w:rFonts w:cs="Times New Roman"/>
              </w:rPr>
              <w:t>In Chapter- 1, deliberate a para on field investigation, strike &amp;dip and also on geological formation observations made during field visit. Based on field investigation and geochemical analysis, a note on mineralisation of Glauconite and other important minerals mineralised in the block may be incorporated, in-term of percent with respect to area of the block.</w:t>
            </w:r>
          </w:p>
        </w:tc>
        <w:tc>
          <w:tcPr>
            <w:tcW w:w="2877" w:type="dxa"/>
          </w:tcPr>
          <w:p w:rsidR="00693602" w:rsidRPr="00DB752E" w:rsidRDefault="00693602" w:rsidP="00693602">
            <w:pPr>
              <w:rPr>
                <w:rFonts w:cs="Times New Roman"/>
              </w:rPr>
            </w:pPr>
            <w:r w:rsidRPr="001551B3">
              <w:t>Attended – Added para 1.1.14 &amp; 1.1.15 and the geochemical data already provided in para 1.1.17 and 1.1.19</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7</w:t>
            </w:r>
          </w:p>
        </w:tc>
        <w:tc>
          <w:tcPr>
            <w:tcW w:w="5949" w:type="dxa"/>
            <w:hideMark/>
          </w:tcPr>
          <w:p w:rsidR="00693602" w:rsidRPr="00DB752E" w:rsidRDefault="00693602" w:rsidP="00693602">
            <w:pPr>
              <w:jc w:val="both"/>
              <w:rPr>
                <w:rFonts w:cs="Times New Roman"/>
              </w:rPr>
            </w:pPr>
            <w:r w:rsidRPr="00DB752E">
              <w:rPr>
                <w:rFonts w:cs="Times New Roman"/>
              </w:rPr>
              <w:t>In Chapter- 4, elaborate on block boundary delineation and mention the source of the cardinal points of the block in table 4.1.</w:t>
            </w:r>
          </w:p>
        </w:tc>
        <w:tc>
          <w:tcPr>
            <w:tcW w:w="2877" w:type="dxa"/>
          </w:tcPr>
          <w:p w:rsidR="00693602" w:rsidRPr="00DB752E" w:rsidRDefault="007A0185" w:rsidP="00693602">
            <w:pPr>
              <w:rPr>
                <w:rFonts w:cs="Times New Roman"/>
              </w:rPr>
            </w:pPr>
            <w:r w:rsidRPr="001551B3">
              <w:t xml:space="preserve">Attended – Added para </w:t>
            </w:r>
            <w:r>
              <w:t>4.1.1</w:t>
            </w:r>
            <w:r w:rsidRPr="001551B3">
              <w:t xml:space="preserve"> </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8</w:t>
            </w:r>
          </w:p>
        </w:tc>
        <w:tc>
          <w:tcPr>
            <w:tcW w:w="5949" w:type="dxa"/>
            <w:hideMark/>
          </w:tcPr>
          <w:p w:rsidR="00693602" w:rsidRPr="00DB752E" w:rsidRDefault="00693602" w:rsidP="00693602">
            <w:pPr>
              <w:jc w:val="both"/>
              <w:rPr>
                <w:rFonts w:cs="Times New Roman"/>
              </w:rPr>
            </w:pPr>
            <w:r w:rsidRPr="00DB752E">
              <w:rPr>
                <w:rFonts w:cs="Times New Roman"/>
              </w:rPr>
              <w:t>In Chapter- 5, Para 5.2.2. is missing.</w:t>
            </w:r>
          </w:p>
        </w:tc>
        <w:tc>
          <w:tcPr>
            <w:tcW w:w="2877" w:type="dxa"/>
          </w:tcPr>
          <w:p w:rsidR="00693602" w:rsidRPr="00DB752E" w:rsidRDefault="00693602" w:rsidP="00693602">
            <w:pPr>
              <w:rPr>
                <w:rFonts w:cs="Times New Roman"/>
              </w:rPr>
            </w:pPr>
            <w:r w:rsidRPr="001551B3">
              <w:t>Attended – Formatting error corrected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9</w:t>
            </w:r>
          </w:p>
        </w:tc>
        <w:tc>
          <w:tcPr>
            <w:tcW w:w="5949" w:type="dxa"/>
            <w:hideMark/>
          </w:tcPr>
          <w:p w:rsidR="00693602" w:rsidRPr="00DB752E" w:rsidRDefault="00693602" w:rsidP="00693602">
            <w:pPr>
              <w:jc w:val="both"/>
              <w:rPr>
                <w:rFonts w:cs="Times New Roman"/>
              </w:rPr>
            </w:pPr>
            <w:r w:rsidRPr="00DB752E">
              <w:rPr>
                <w:rFonts w:cs="Times New Roman"/>
              </w:rPr>
              <w:t>Content of Chapter-6 can be explained in Chapter-5. No need of separate chapter.</w:t>
            </w:r>
          </w:p>
        </w:tc>
        <w:tc>
          <w:tcPr>
            <w:tcW w:w="2877" w:type="dxa"/>
          </w:tcPr>
          <w:p w:rsidR="00693602" w:rsidRPr="00DB752E" w:rsidRDefault="007A0185" w:rsidP="00693602">
            <w:pPr>
              <w:rPr>
                <w:rFonts w:cs="Times New Roman"/>
              </w:rPr>
            </w:pPr>
            <w:r>
              <w:rPr>
                <w:rFonts w:cs="Times New Roman"/>
              </w:rPr>
              <w:t>Geological report has been prepared as per the MEMC rule 2015 (Reporting of mineral resources- PART IVA format)</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10</w:t>
            </w:r>
          </w:p>
        </w:tc>
        <w:tc>
          <w:tcPr>
            <w:tcW w:w="5949" w:type="dxa"/>
            <w:hideMark/>
          </w:tcPr>
          <w:p w:rsidR="00693602" w:rsidRPr="00DB752E" w:rsidRDefault="00693602" w:rsidP="00693602">
            <w:pPr>
              <w:jc w:val="both"/>
              <w:rPr>
                <w:rFonts w:cs="Times New Roman"/>
              </w:rPr>
            </w:pPr>
            <w:r w:rsidRPr="00DB752E">
              <w:rPr>
                <w:rFonts w:cs="Times New Roman"/>
              </w:rPr>
              <w:t>In Chapter- 7, at Parar 7.4.5 it is mentioned that “GSI data is presented in table below” instead write that GSI data is presented at table No. 7.2.</w:t>
            </w:r>
          </w:p>
        </w:tc>
        <w:tc>
          <w:tcPr>
            <w:tcW w:w="2877" w:type="dxa"/>
          </w:tcPr>
          <w:p w:rsidR="00693602" w:rsidRPr="00DB752E" w:rsidRDefault="00693602" w:rsidP="00693602">
            <w:pPr>
              <w:rPr>
                <w:rFonts w:cs="Times New Roman"/>
              </w:rPr>
            </w:pPr>
            <w:r w:rsidRPr="001551B3">
              <w:t>Attended- Formatting error corrected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11</w:t>
            </w:r>
          </w:p>
        </w:tc>
        <w:tc>
          <w:tcPr>
            <w:tcW w:w="5949" w:type="dxa"/>
            <w:hideMark/>
          </w:tcPr>
          <w:p w:rsidR="00693602" w:rsidRPr="00DB752E" w:rsidRDefault="00693602" w:rsidP="00693602">
            <w:pPr>
              <w:jc w:val="both"/>
              <w:rPr>
                <w:rFonts w:cs="Times New Roman"/>
              </w:rPr>
            </w:pPr>
            <w:r w:rsidRPr="00DB752E">
              <w:rPr>
                <w:rFonts w:cs="Times New Roman"/>
              </w:rPr>
              <w:t>Text Figure- 7.3 is the copy of plate 03, shall be edited and delete plate details and give details of figure.</w:t>
            </w:r>
          </w:p>
        </w:tc>
        <w:tc>
          <w:tcPr>
            <w:tcW w:w="2877" w:type="dxa"/>
          </w:tcPr>
          <w:p w:rsidR="00693602" w:rsidRPr="00DB752E" w:rsidRDefault="001F5804" w:rsidP="00693602">
            <w:pPr>
              <w:rPr>
                <w:rFonts w:cs="Times New Roman"/>
              </w:rPr>
            </w:pPr>
            <w:r w:rsidRPr="001551B3">
              <w:t xml:space="preserve">Attended- </w:t>
            </w:r>
            <w:r>
              <w:t>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12</w:t>
            </w:r>
          </w:p>
        </w:tc>
        <w:tc>
          <w:tcPr>
            <w:tcW w:w="5949" w:type="dxa"/>
            <w:hideMark/>
          </w:tcPr>
          <w:p w:rsidR="00693602" w:rsidRPr="00DB752E" w:rsidRDefault="00693602" w:rsidP="00693602">
            <w:pPr>
              <w:jc w:val="both"/>
              <w:rPr>
                <w:rFonts w:cs="Times New Roman"/>
              </w:rPr>
            </w:pPr>
            <w:r w:rsidRPr="00DB752E">
              <w:rPr>
                <w:rFonts w:cs="Times New Roman"/>
              </w:rPr>
              <w:t>Before 7.5.0: Detail description on field investigation may be made with traver</w:t>
            </w:r>
            <w:r>
              <w:rPr>
                <w:rFonts w:cs="Times New Roman"/>
              </w:rPr>
              <w:t>se</w:t>
            </w:r>
            <w:r w:rsidRPr="00DB752E">
              <w:rPr>
                <w:rFonts w:cs="Times New Roman"/>
              </w:rPr>
              <w:t xml:space="preserve"> line/path with photographs, under Field Study heading.</w:t>
            </w:r>
          </w:p>
        </w:tc>
        <w:tc>
          <w:tcPr>
            <w:tcW w:w="2877" w:type="dxa"/>
          </w:tcPr>
          <w:p w:rsidR="00693602" w:rsidRPr="00DB752E" w:rsidRDefault="007A0185" w:rsidP="00693602">
            <w:pPr>
              <w:rPr>
                <w:rFonts w:cs="Times New Roman"/>
              </w:rPr>
            </w:pPr>
            <w:r w:rsidRPr="001551B3">
              <w:t>Attended-</w:t>
            </w:r>
            <w:r w:rsidR="00F801C9">
              <w:t xml:space="preserve"> Complied in</w:t>
            </w:r>
            <w:r w:rsidRPr="001551B3">
              <w:t xml:space="preserve"> </w:t>
            </w:r>
            <w:r w:rsidR="00F801C9">
              <w:t>Plate-IV</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13</w:t>
            </w:r>
          </w:p>
        </w:tc>
        <w:tc>
          <w:tcPr>
            <w:tcW w:w="5949" w:type="dxa"/>
            <w:hideMark/>
          </w:tcPr>
          <w:p w:rsidR="00693602" w:rsidRPr="00DB752E" w:rsidRDefault="00693602" w:rsidP="00693602">
            <w:pPr>
              <w:jc w:val="both"/>
              <w:rPr>
                <w:rFonts w:cs="Times New Roman"/>
              </w:rPr>
            </w:pPr>
            <w:r w:rsidRPr="00DB752E">
              <w:rPr>
                <w:rFonts w:cs="Times New Roman"/>
              </w:rPr>
              <w:t xml:space="preserve">7.5.0 DESCRIPTION OF ROCK TYPES PRESENT IN MUDHAN KHATIYA BLOCK: and repetition of 7.5.0 for LITHOLOGIES BELONGING TO BHUJ FORMATION and also repeated in subsequent sub-headings/paras. Correction may be made for LITHOLOGIES BELONGING TO BHUJ FORMATION and subsequent </w:t>
            </w:r>
            <w:r w:rsidRPr="00DB752E">
              <w:rPr>
                <w:rFonts w:cs="Times New Roman"/>
              </w:rPr>
              <w:lastRenderedPageBreak/>
              <w:t>sub-headings/paras. More geodetic photographs shall be included for rock types present in the block under report. Photographs given in this chapter should be referred properly in the text.</w:t>
            </w:r>
          </w:p>
        </w:tc>
        <w:tc>
          <w:tcPr>
            <w:tcW w:w="2877" w:type="dxa"/>
          </w:tcPr>
          <w:p w:rsidR="00693602" w:rsidRPr="00DB752E" w:rsidRDefault="00693602" w:rsidP="00693602">
            <w:pPr>
              <w:rPr>
                <w:rFonts w:cs="Times New Roman"/>
              </w:rPr>
            </w:pPr>
            <w:r w:rsidRPr="001551B3">
              <w:lastRenderedPageBreak/>
              <w:t>Attended- Name of the villages and co-ordinates of the places has been provided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lastRenderedPageBreak/>
              <w:t>14</w:t>
            </w:r>
          </w:p>
        </w:tc>
        <w:tc>
          <w:tcPr>
            <w:tcW w:w="5949" w:type="dxa"/>
            <w:hideMark/>
          </w:tcPr>
          <w:p w:rsidR="00693602" w:rsidRPr="00DB752E" w:rsidRDefault="00693602" w:rsidP="00693602">
            <w:pPr>
              <w:jc w:val="both"/>
              <w:rPr>
                <w:rFonts w:cs="Times New Roman"/>
              </w:rPr>
            </w:pPr>
            <w:r w:rsidRPr="00DB752E">
              <w:rPr>
                <w:rFonts w:cs="Times New Roman"/>
              </w:rPr>
              <w:t>At 7.5.3 it is mentioned as a Deccan Basalt; It may be written as Basalt.</w:t>
            </w:r>
          </w:p>
        </w:tc>
        <w:tc>
          <w:tcPr>
            <w:tcW w:w="2877" w:type="dxa"/>
          </w:tcPr>
          <w:p w:rsidR="00693602" w:rsidRPr="00DB752E" w:rsidRDefault="00693602" w:rsidP="00693602">
            <w:pPr>
              <w:rPr>
                <w:rFonts w:cs="Times New Roman"/>
              </w:rPr>
            </w:pPr>
            <w:r w:rsidRPr="001551B3">
              <w:t xml:space="preserve">Attended- </w:t>
            </w:r>
            <w:r w:rsidR="00F801C9">
              <w:t>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15</w:t>
            </w:r>
          </w:p>
        </w:tc>
        <w:tc>
          <w:tcPr>
            <w:tcW w:w="5949" w:type="dxa"/>
            <w:hideMark/>
          </w:tcPr>
          <w:p w:rsidR="00693602" w:rsidRPr="00DB752E" w:rsidRDefault="00693602" w:rsidP="00693602">
            <w:pPr>
              <w:jc w:val="both"/>
              <w:rPr>
                <w:rFonts w:cs="Times New Roman"/>
              </w:rPr>
            </w:pPr>
            <w:r w:rsidRPr="00DB752E">
              <w:rPr>
                <w:rFonts w:cs="Times New Roman"/>
              </w:rPr>
              <w:t>Mention and explain the location of photograph 7.14.</w:t>
            </w:r>
          </w:p>
        </w:tc>
        <w:tc>
          <w:tcPr>
            <w:tcW w:w="2877" w:type="dxa"/>
          </w:tcPr>
          <w:p w:rsidR="00693602" w:rsidRPr="00DB752E" w:rsidRDefault="00693602" w:rsidP="00693602">
            <w:pPr>
              <w:rPr>
                <w:rFonts w:cs="Times New Roman"/>
              </w:rPr>
            </w:pPr>
            <w:r w:rsidRPr="001551B3">
              <w:t>Attended- Village name added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16</w:t>
            </w:r>
          </w:p>
        </w:tc>
        <w:tc>
          <w:tcPr>
            <w:tcW w:w="5949" w:type="dxa"/>
            <w:hideMark/>
          </w:tcPr>
          <w:p w:rsidR="00693602" w:rsidRPr="00DB752E" w:rsidRDefault="00693602" w:rsidP="00693602">
            <w:pPr>
              <w:jc w:val="both"/>
              <w:rPr>
                <w:rFonts w:cs="Times New Roman"/>
              </w:rPr>
            </w:pPr>
            <w:r w:rsidRPr="00DB752E">
              <w:rPr>
                <w:rFonts w:cs="Times New Roman"/>
              </w:rPr>
              <w:t>At 7.7.8 Interpretation of Bivariate Plots have been done. It is not clear from the description that the data considered for bivariate are discrete in nature or continuous in nature. What is distribution pattern of the data (normal, positive bell shaped or negative bell-shaped curve)? As in general geological data set never be distributed normal with same mean and mode with proper normal curve distribution. Apart from mentioning correlation coefficient and maturity of chemical components, also mention the skewness and kurtosis of the data set and find out the factor which is responsible for mineralisation.</w:t>
            </w:r>
          </w:p>
        </w:tc>
        <w:tc>
          <w:tcPr>
            <w:tcW w:w="2877" w:type="dxa"/>
          </w:tcPr>
          <w:p w:rsidR="00693602" w:rsidRPr="00DB752E" w:rsidRDefault="00693602" w:rsidP="00693602">
            <w:pPr>
              <w:rPr>
                <w:rFonts w:cs="Times New Roman"/>
              </w:rPr>
            </w:pPr>
            <w:r w:rsidRPr="001551B3">
              <w:t>Attended – added para 7.7.12 &amp; 7.7.13</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17</w:t>
            </w:r>
          </w:p>
        </w:tc>
        <w:tc>
          <w:tcPr>
            <w:tcW w:w="5949" w:type="dxa"/>
            <w:hideMark/>
          </w:tcPr>
          <w:p w:rsidR="00693602" w:rsidRPr="00DB752E" w:rsidRDefault="00693602" w:rsidP="00693602">
            <w:pPr>
              <w:jc w:val="both"/>
              <w:rPr>
                <w:rFonts w:cs="Times New Roman"/>
              </w:rPr>
            </w:pPr>
            <w:r w:rsidRPr="00DB752E">
              <w:rPr>
                <w:rFonts w:cs="Times New Roman"/>
              </w:rPr>
              <w:t xml:space="preserve">NGCM- Geochemical anomaly map of K2O data plotted and interpreted for the block under report in Chapter-8, the same may also be tabulated in the chapter. Geochemical anomaly map of K2O data of present </w:t>
            </w:r>
            <w:r w:rsidR="00930C5E" w:rsidRPr="00DB752E">
              <w:rPr>
                <w:rFonts w:cs="Times New Roman"/>
              </w:rPr>
              <w:t>Pits,</w:t>
            </w:r>
            <w:r w:rsidRPr="00DB752E">
              <w:rPr>
                <w:rFonts w:cs="Times New Roman"/>
              </w:rPr>
              <w:t xml:space="preserve"> bed rocks and boreholes along with NGCM data shall be prepared and report in this chapter with findings.</w:t>
            </w:r>
          </w:p>
        </w:tc>
        <w:tc>
          <w:tcPr>
            <w:tcW w:w="2877" w:type="dxa"/>
          </w:tcPr>
          <w:p w:rsidR="00693602" w:rsidRDefault="001F5804" w:rsidP="00693602">
            <w:r w:rsidRPr="001551B3">
              <w:t xml:space="preserve">Attended- </w:t>
            </w:r>
            <w:r>
              <w:t>U</w:t>
            </w:r>
            <w:r w:rsidRPr="001551B3">
              <w:t>pdated</w:t>
            </w:r>
          </w:p>
          <w:p w:rsidR="001F5804" w:rsidRDefault="001F5804" w:rsidP="00693602"/>
          <w:p w:rsidR="001F5804" w:rsidRPr="00DB752E" w:rsidRDefault="001F5804" w:rsidP="00693602">
            <w:pPr>
              <w:rPr>
                <w:rFonts w:cs="Times New Roman"/>
              </w:rPr>
            </w:pPr>
            <w:r w:rsidRPr="00DB752E">
              <w:rPr>
                <w:rFonts w:cs="Times New Roman"/>
              </w:rPr>
              <w:t xml:space="preserve">Geochemical anomaly map </w:t>
            </w:r>
            <w:r>
              <w:rPr>
                <w:rFonts w:cs="Times New Roman"/>
              </w:rPr>
              <w:t xml:space="preserve">showing </w:t>
            </w:r>
            <w:r w:rsidRPr="00DB752E">
              <w:rPr>
                <w:rFonts w:cs="Times New Roman"/>
              </w:rPr>
              <w:t>K2O d</w:t>
            </w:r>
            <w:r>
              <w:rPr>
                <w:rFonts w:cs="Times New Roman"/>
              </w:rPr>
              <w:t xml:space="preserve">istribution added as </w:t>
            </w:r>
            <w:r w:rsidRPr="001F5804">
              <w:rPr>
                <w:rFonts w:cs="Times New Roman"/>
              </w:rPr>
              <w:t>Text Figure.10.1</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18</w:t>
            </w:r>
          </w:p>
        </w:tc>
        <w:tc>
          <w:tcPr>
            <w:tcW w:w="5949" w:type="dxa"/>
            <w:hideMark/>
          </w:tcPr>
          <w:p w:rsidR="00693602" w:rsidRPr="00DB752E" w:rsidRDefault="00693602" w:rsidP="00693602">
            <w:pPr>
              <w:jc w:val="both"/>
              <w:rPr>
                <w:rFonts w:cs="Times New Roman"/>
              </w:rPr>
            </w:pPr>
            <w:r w:rsidRPr="00DB752E">
              <w:rPr>
                <w:rFonts w:cs="Times New Roman"/>
              </w:rPr>
              <w:t>Details of Exploratory Work carried out by MECL in Mudhan-Khatiya Block, Kachchh District, Gujarat is quite less than the sanctioned quantity in particular to surface geochemical sampling, pitting, DGP</w:t>
            </w:r>
            <w:r>
              <w:rPr>
                <w:rFonts w:cs="Times New Roman"/>
              </w:rPr>
              <w:t>S</w:t>
            </w:r>
            <w:r w:rsidRPr="00DB752E">
              <w:rPr>
                <w:rFonts w:cs="Times New Roman"/>
              </w:rPr>
              <w:t xml:space="preserve"> survey for fixation of boreholes, Drilling (m) and Surface samples</w:t>
            </w:r>
            <w:r>
              <w:rPr>
                <w:rFonts w:cs="Times New Roman"/>
              </w:rPr>
              <w:t xml:space="preserve"> </w:t>
            </w:r>
            <w:r w:rsidRPr="00DB752E">
              <w:rPr>
                <w:rFonts w:cs="Times New Roman"/>
              </w:rPr>
              <w:t>(Primary and check samples) as per Table No 10.1. Item wise reason thereof should be given in table No.10.1, with proper explanation.</w:t>
            </w:r>
          </w:p>
        </w:tc>
        <w:tc>
          <w:tcPr>
            <w:tcW w:w="2877" w:type="dxa"/>
          </w:tcPr>
          <w:p w:rsidR="00693602" w:rsidRPr="00DB752E" w:rsidRDefault="00693602" w:rsidP="00693602">
            <w:pPr>
              <w:rPr>
                <w:rFonts w:cs="Times New Roman"/>
              </w:rPr>
            </w:pPr>
            <w:r w:rsidRPr="001551B3">
              <w:t xml:space="preserve">Attended – added </w:t>
            </w:r>
            <w:r w:rsidR="00EB6A3F">
              <w:t xml:space="preserve">in </w:t>
            </w:r>
            <w:r w:rsidRPr="001551B3">
              <w:t>para 10.1.6</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19</w:t>
            </w:r>
          </w:p>
        </w:tc>
        <w:tc>
          <w:tcPr>
            <w:tcW w:w="5949" w:type="dxa"/>
            <w:hideMark/>
          </w:tcPr>
          <w:p w:rsidR="00693602" w:rsidRPr="00DB752E" w:rsidRDefault="00693602" w:rsidP="00693602">
            <w:pPr>
              <w:jc w:val="both"/>
              <w:rPr>
                <w:rFonts w:cs="Times New Roman"/>
              </w:rPr>
            </w:pPr>
            <w:r w:rsidRPr="00DB752E">
              <w:rPr>
                <w:rFonts w:cs="Times New Roman"/>
              </w:rPr>
              <w:t>Photo 10.1. shall be upgraded with geodetic photo.</w:t>
            </w:r>
          </w:p>
        </w:tc>
        <w:tc>
          <w:tcPr>
            <w:tcW w:w="2877" w:type="dxa"/>
          </w:tcPr>
          <w:p w:rsidR="00693602" w:rsidRPr="00DB752E" w:rsidRDefault="00693602" w:rsidP="00693602">
            <w:pPr>
              <w:rPr>
                <w:rFonts w:cs="Times New Roman"/>
              </w:rPr>
            </w:pPr>
            <w:r w:rsidRPr="001551B3">
              <w:t xml:space="preserve">Attended – </w:t>
            </w:r>
            <w:r w:rsidR="00EB6A3F">
              <w:t xml:space="preserve">Location identity </w:t>
            </w:r>
            <w:r w:rsidRPr="001551B3">
              <w:t>has been mentioned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20</w:t>
            </w:r>
          </w:p>
        </w:tc>
        <w:tc>
          <w:tcPr>
            <w:tcW w:w="5949" w:type="dxa"/>
            <w:hideMark/>
          </w:tcPr>
          <w:p w:rsidR="00693602" w:rsidRPr="00DB752E" w:rsidRDefault="00693602" w:rsidP="00693602">
            <w:pPr>
              <w:jc w:val="both"/>
              <w:rPr>
                <w:rFonts w:cs="Times New Roman"/>
              </w:rPr>
            </w:pPr>
            <w:r w:rsidRPr="00DB752E">
              <w:rPr>
                <w:rFonts w:cs="Times New Roman"/>
              </w:rPr>
              <w:t>Include a map showing Field traverse line and prominent features and villages etc.</w:t>
            </w:r>
          </w:p>
        </w:tc>
        <w:tc>
          <w:tcPr>
            <w:tcW w:w="2877" w:type="dxa"/>
          </w:tcPr>
          <w:p w:rsidR="00693602" w:rsidRPr="00DB752E" w:rsidRDefault="00693602" w:rsidP="00693602">
            <w:pPr>
              <w:rPr>
                <w:rFonts w:cs="Times New Roman"/>
              </w:rPr>
            </w:pPr>
            <w:r w:rsidRPr="001551B3">
              <w:t xml:space="preserve">Attended- </w:t>
            </w:r>
            <w:r w:rsidR="00EB6A3F">
              <w:t>Complied in</w:t>
            </w:r>
            <w:r w:rsidR="00EB6A3F" w:rsidRPr="001551B3">
              <w:t xml:space="preserve"> </w:t>
            </w:r>
            <w:r w:rsidR="00EB6A3F">
              <w:t>Plate-IV</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21</w:t>
            </w:r>
          </w:p>
        </w:tc>
        <w:tc>
          <w:tcPr>
            <w:tcW w:w="5949" w:type="dxa"/>
            <w:hideMark/>
          </w:tcPr>
          <w:p w:rsidR="00693602" w:rsidRPr="00DB752E" w:rsidRDefault="00693602" w:rsidP="00693602">
            <w:pPr>
              <w:jc w:val="both"/>
              <w:rPr>
                <w:rFonts w:cs="Times New Roman"/>
              </w:rPr>
            </w:pPr>
            <w:r w:rsidRPr="00DB752E">
              <w:rPr>
                <w:rFonts w:cs="Times New Roman"/>
              </w:rPr>
              <w:t>structural observations (strike and dip) are quite less as compared to area of the block (129 sq.km.) (ref. PLATE-IV). It should have been much more than this.</w:t>
            </w:r>
          </w:p>
        </w:tc>
        <w:tc>
          <w:tcPr>
            <w:tcW w:w="2877" w:type="dxa"/>
          </w:tcPr>
          <w:p w:rsidR="00693602" w:rsidRPr="00DB752E" w:rsidRDefault="00693602" w:rsidP="00693602">
            <w:pPr>
              <w:rPr>
                <w:rFonts w:cs="Times New Roman"/>
              </w:rPr>
            </w:pPr>
            <w:r w:rsidRPr="001551B3">
              <w:t xml:space="preserve">Attended- The </w:t>
            </w:r>
            <w:r w:rsidR="00EB6A3F">
              <w:t>structural observation has been recorded based on the availability of the surface exposures, the weathering profile and the soil cover of the area</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22</w:t>
            </w:r>
          </w:p>
        </w:tc>
        <w:tc>
          <w:tcPr>
            <w:tcW w:w="5949" w:type="dxa"/>
            <w:hideMark/>
          </w:tcPr>
          <w:p w:rsidR="00693602" w:rsidRPr="00DB752E" w:rsidRDefault="00693602" w:rsidP="00693602">
            <w:pPr>
              <w:jc w:val="both"/>
              <w:rPr>
                <w:rFonts w:cs="Times New Roman"/>
              </w:rPr>
            </w:pPr>
            <w:r w:rsidRPr="00DB752E">
              <w:rPr>
                <w:rFonts w:cs="Times New Roman"/>
              </w:rPr>
              <w:t>At 10.2.13</w:t>
            </w:r>
            <w:r>
              <w:rPr>
                <w:rFonts w:cs="Times New Roman"/>
              </w:rPr>
              <w:t>,</w:t>
            </w:r>
            <w:r w:rsidRPr="00DB752E">
              <w:rPr>
                <w:rFonts w:cs="Times New Roman"/>
              </w:rPr>
              <w:t xml:space="preserve"> it is mentioned that 32 pits were excavated</w:t>
            </w:r>
            <w:r>
              <w:rPr>
                <w:rFonts w:cs="Times New Roman"/>
              </w:rPr>
              <w:t>,</w:t>
            </w:r>
            <w:r w:rsidRPr="00DB752E">
              <w:rPr>
                <w:rFonts w:cs="Times New Roman"/>
              </w:rPr>
              <w:t xml:space="preserve"> whereas the data of 31 pits </w:t>
            </w:r>
            <w:r>
              <w:rPr>
                <w:rFonts w:cs="Times New Roman"/>
              </w:rPr>
              <w:t xml:space="preserve">are </w:t>
            </w:r>
            <w:r w:rsidRPr="00DB752E">
              <w:rPr>
                <w:rFonts w:cs="Times New Roman"/>
              </w:rPr>
              <w:t xml:space="preserve">tabulated </w:t>
            </w:r>
            <w:r>
              <w:rPr>
                <w:rFonts w:cs="Times New Roman"/>
              </w:rPr>
              <w:t xml:space="preserve">in Table </w:t>
            </w:r>
            <w:r w:rsidRPr="00DB752E">
              <w:rPr>
                <w:rFonts w:cs="Times New Roman"/>
              </w:rPr>
              <w:t>10.2.</w:t>
            </w:r>
          </w:p>
        </w:tc>
        <w:tc>
          <w:tcPr>
            <w:tcW w:w="2877" w:type="dxa"/>
          </w:tcPr>
          <w:p w:rsidR="00693602" w:rsidRPr="00DB752E" w:rsidRDefault="00693602" w:rsidP="00693602">
            <w:pPr>
              <w:rPr>
                <w:rFonts w:cs="Times New Roman"/>
              </w:rPr>
            </w:pPr>
            <w:r w:rsidRPr="001551B3">
              <w:t xml:space="preserve">Attended- Typing error </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23</w:t>
            </w:r>
          </w:p>
        </w:tc>
        <w:tc>
          <w:tcPr>
            <w:tcW w:w="5949" w:type="dxa"/>
            <w:hideMark/>
          </w:tcPr>
          <w:p w:rsidR="00693602" w:rsidRPr="00DB752E" w:rsidRDefault="00693602" w:rsidP="00693602">
            <w:pPr>
              <w:jc w:val="both"/>
              <w:rPr>
                <w:rFonts w:cs="Times New Roman"/>
              </w:rPr>
            </w:pPr>
            <w:r w:rsidRPr="00DB752E">
              <w:rPr>
                <w:rFonts w:cs="Times New Roman"/>
              </w:rPr>
              <w:t xml:space="preserve">The resource estimation for K₂O-rich glauconite mineralisation in the Mudhan–Khatiya Block has been carried out considering the bedded nature of the deposit </w:t>
            </w:r>
            <w:r w:rsidRPr="00DB752E">
              <w:rPr>
                <w:rFonts w:cs="Times New Roman"/>
              </w:rPr>
              <w:lastRenderedPageBreak/>
              <w:t>and the level of geological confidence achieved through Reconnaissance Stage (G-4) exploration and the resources are classified as Reconnaissance Mineral Resources (UNFC 334), estimated at 142.96 million tonnes with an average grade of 4.10 % K₂O at 3% K₂O cut-off grade. The resources calculated by drawings polygons around boreholes only, but from the field data and geochemical analysis of surface samples and pits, it is evident that the area left out is also enriched with glauconite also. As this is for Reconnaissance Stage (G-4) exploration, resource may be calculated for left out area with different cut-ff grades.</w:t>
            </w:r>
          </w:p>
        </w:tc>
        <w:tc>
          <w:tcPr>
            <w:tcW w:w="2877" w:type="dxa"/>
          </w:tcPr>
          <w:p w:rsidR="00EB6A3F" w:rsidRDefault="00693602" w:rsidP="00693602">
            <w:r w:rsidRPr="001551B3">
              <w:lastRenderedPageBreak/>
              <w:t xml:space="preserve">Attended – </w:t>
            </w:r>
          </w:p>
          <w:p w:rsidR="00EB6A3F" w:rsidRDefault="00EB6A3F" w:rsidP="00693602">
            <w:r>
              <w:t xml:space="preserve">The geochemical analysis of surface samples and pit </w:t>
            </w:r>
            <w:r>
              <w:lastRenderedPageBreak/>
              <w:t>samples has been considered for the planning of boreholes and incorporated in the resource estimation.</w:t>
            </w:r>
          </w:p>
          <w:p w:rsidR="00EB6A3F" w:rsidRDefault="00EB6A3F" w:rsidP="00693602"/>
          <w:p w:rsidR="00693602" w:rsidRPr="00DB752E" w:rsidRDefault="00EB6A3F" w:rsidP="00693602">
            <w:pPr>
              <w:rPr>
                <w:rFonts w:cs="Times New Roman"/>
              </w:rPr>
            </w:pPr>
            <w:r>
              <w:t xml:space="preserve">Resource estimation </w:t>
            </w:r>
            <w:r>
              <w:rPr>
                <w:rFonts w:cs="Times New Roman"/>
              </w:rPr>
              <w:t>has been done as per the MEMC rule 2015</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lastRenderedPageBreak/>
              <w:t>24</w:t>
            </w:r>
          </w:p>
        </w:tc>
        <w:tc>
          <w:tcPr>
            <w:tcW w:w="5949" w:type="dxa"/>
            <w:hideMark/>
          </w:tcPr>
          <w:p w:rsidR="00693602" w:rsidRPr="00DB752E" w:rsidRDefault="00693602" w:rsidP="00693602">
            <w:pPr>
              <w:jc w:val="both"/>
              <w:rPr>
                <w:rFonts w:cs="Times New Roman"/>
              </w:rPr>
            </w:pPr>
            <w:r w:rsidRPr="00DB752E">
              <w:rPr>
                <w:rFonts w:cs="Times New Roman"/>
              </w:rPr>
              <w:t>Maintain unique Title / Block name and terminology for all the Annexures.</w:t>
            </w:r>
          </w:p>
        </w:tc>
        <w:tc>
          <w:tcPr>
            <w:tcW w:w="2877" w:type="dxa"/>
          </w:tcPr>
          <w:p w:rsidR="00693602" w:rsidRPr="00DB752E" w:rsidRDefault="00693602" w:rsidP="00693602">
            <w:pPr>
              <w:rPr>
                <w:rFonts w:cs="Times New Roman"/>
              </w:rPr>
            </w:pPr>
            <w:r w:rsidRPr="001551B3">
              <w:t xml:space="preserve">Attended – </w:t>
            </w:r>
            <w:r w:rsidR="00EB6A3F">
              <w:t>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25</w:t>
            </w:r>
          </w:p>
        </w:tc>
        <w:tc>
          <w:tcPr>
            <w:tcW w:w="5949" w:type="dxa"/>
            <w:hideMark/>
          </w:tcPr>
          <w:p w:rsidR="00693602" w:rsidRPr="00DB752E" w:rsidRDefault="00693602" w:rsidP="00693602">
            <w:pPr>
              <w:jc w:val="both"/>
              <w:rPr>
                <w:rFonts w:cs="Times New Roman"/>
              </w:rPr>
            </w:pPr>
            <w:r w:rsidRPr="00DB752E">
              <w:rPr>
                <w:rFonts w:cs="Times New Roman"/>
              </w:rPr>
              <w:t xml:space="preserve">ANNEXURE IA- Include </w:t>
            </w:r>
            <w:r>
              <w:rPr>
                <w:rFonts w:cs="Times New Roman"/>
              </w:rPr>
              <w:t xml:space="preserve">the </w:t>
            </w:r>
            <w:r w:rsidRPr="00DB752E">
              <w:rPr>
                <w:rFonts w:cs="Times New Roman"/>
              </w:rPr>
              <w:t>source of the cardinal point co-ordinates.</w:t>
            </w:r>
          </w:p>
        </w:tc>
        <w:tc>
          <w:tcPr>
            <w:tcW w:w="2877" w:type="dxa"/>
          </w:tcPr>
          <w:p w:rsidR="00693602" w:rsidRPr="00DB752E" w:rsidRDefault="00115A8A" w:rsidP="00693602">
            <w:pPr>
              <w:rPr>
                <w:rFonts w:cs="Times New Roman"/>
              </w:rPr>
            </w:pPr>
            <w:r w:rsidRPr="001551B3">
              <w:t xml:space="preserve">Attended – </w:t>
            </w:r>
            <w:r>
              <w:t>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26</w:t>
            </w:r>
          </w:p>
        </w:tc>
        <w:tc>
          <w:tcPr>
            <w:tcW w:w="5949" w:type="dxa"/>
            <w:hideMark/>
          </w:tcPr>
          <w:p w:rsidR="00693602" w:rsidRPr="00DB752E" w:rsidRDefault="00693602" w:rsidP="00693602">
            <w:pPr>
              <w:jc w:val="both"/>
              <w:rPr>
                <w:rFonts w:cs="Times New Roman"/>
              </w:rPr>
            </w:pPr>
            <w:r w:rsidRPr="00DB752E">
              <w:rPr>
                <w:rFonts w:cs="Times New Roman"/>
              </w:rPr>
              <w:t>ANNEXURE IB – In the header of the table</w:t>
            </w:r>
            <w:r>
              <w:rPr>
                <w:rFonts w:cs="Times New Roman"/>
              </w:rPr>
              <w:t>,</w:t>
            </w:r>
            <w:r w:rsidRPr="00DB752E">
              <w:rPr>
                <w:rFonts w:cs="Times New Roman"/>
              </w:rPr>
              <w:t xml:space="preserve"> mention title of each column or mention etc. after total depth. Angle of each borehole should be -90.0 as each boreholes drilled vertically, from surface to below the surface.</w:t>
            </w:r>
          </w:p>
        </w:tc>
        <w:tc>
          <w:tcPr>
            <w:tcW w:w="2877" w:type="dxa"/>
          </w:tcPr>
          <w:p w:rsidR="00693602" w:rsidRPr="00DB752E" w:rsidRDefault="00D76205" w:rsidP="00693602">
            <w:pPr>
              <w:rPr>
                <w:rFonts w:cs="Times New Roman"/>
              </w:rPr>
            </w:pPr>
            <w:r w:rsidRPr="001551B3">
              <w:t xml:space="preserve">Attended – </w:t>
            </w:r>
            <w:r>
              <w:t>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27</w:t>
            </w:r>
          </w:p>
        </w:tc>
        <w:tc>
          <w:tcPr>
            <w:tcW w:w="5949" w:type="dxa"/>
            <w:hideMark/>
          </w:tcPr>
          <w:p w:rsidR="00693602" w:rsidRPr="00DB752E" w:rsidRDefault="00693602" w:rsidP="00693602">
            <w:pPr>
              <w:jc w:val="both"/>
              <w:rPr>
                <w:rFonts w:cs="Times New Roman"/>
              </w:rPr>
            </w:pPr>
            <w:r w:rsidRPr="00DB752E">
              <w:rPr>
                <w:rFonts w:cs="Times New Roman"/>
              </w:rPr>
              <w:t xml:space="preserve">ANNEXURE II – Correct the header to ANNEXURE II, instead of ANNEXURE IIIA. Data provided under the column with heading “Thickness REC.” is </w:t>
            </w:r>
            <w:r>
              <w:rPr>
                <w:rFonts w:cs="Times New Roman"/>
              </w:rPr>
              <w:t xml:space="preserve">the </w:t>
            </w:r>
            <w:r w:rsidRPr="00DB752E">
              <w:rPr>
                <w:rFonts w:cs="Times New Roman"/>
              </w:rPr>
              <w:t>same as true thickness/extrapolated thickness</w:t>
            </w:r>
            <w:r>
              <w:rPr>
                <w:rFonts w:cs="Times New Roman"/>
              </w:rPr>
              <w:t>,</w:t>
            </w:r>
            <w:r w:rsidRPr="00DB752E">
              <w:rPr>
                <w:rFonts w:cs="Times New Roman"/>
              </w:rPr>
              <w:t xml:space="preserve"> misleads with recovered thickness. May like to delete the column.</w:t>
            </w:r>
          </w:p>
        </w:tc>
        <w:tc>
          <w:tcPr>
            <w:tcW w:w="2877" w:type="dxa"/>
          </w:tcPr>
          <w:p w:rsidR="00693602" w:rsidRPr="00DB752E" w:rsidRDefault="00D76205" w:rsidP="00693602">
            <w:pPr>
              <w:rPr>
                <w:rFonts w:cs="Times New Roman"/>
              </w:rPr>
            </w:pPr>
            <w:r>
              <w:rPr>
                <w:rFonts w:cs="Times New Roman"/>
              </w:rPr>
              <w:t>Attended- The annexure has been maintained according to the standard reporting format</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28</w:t>
            </w:r>
          </w:p>
        </w:tc>
        <w:tc>
          <w:tcPr>
            <w:tcW w:w="5949" w:type="dxa"/>
            <w:hideMark/>
          </w:tcPr>
          <w:p w:rsidR="00693602" w:rsidRPr="00DB752E" w:rsidRDefault="00693602" w:rsidP="00693602">
            <w:pPr>
              <w:jc w:val="both"/>
              <w:rPr>
                <w:rFonts w:cs="Times New Roman"/>
              </w:rPr>
            </w:pPr>
            <w:r w:rsidRPr="00DB752E">
              <w:rPr>
                <w:rFonts w:cs="Times New Roman"/>
              </w:rPr>
              <w:t xml:space="preserve">ANNEXURE IVA: </w:t>
            </w:r>
            <w:r>
              <w:rPr>
                <w:rFonts w:cs="Times New Roman"/>
              </w:rPr>
              <w:t>Results</w:t>
            </w:r>
            <w:r w:rsidRPr="00DB752E">
              <w:rPr>
                <w:rFonts w:cs="Times New Roman"/>
              </w:rPr>
              <w:t xml:space="preserve"> of all samples are not included</w:t>
            </w:r>
            <w:r>
              <w:rPr>
                <w:rFonts w:cs="Times New Roman"/>
              </w:rPr>
              <w:t>; the</w:t>
            </w:r>
            <w:r w:rsidRPr="00DB752E">
              <w:rPr>
                <w:rFonts w:cs="Times New Roman"/>
              </w:rPr>
              <w:t xml:space="preserve"> reason thereof may be mentioned in the note.</w:t>
            </w:r>
          </w:p>
        </w:tc>
        <w:tc>
          <w:tcPr>
            <w:tcW w:w="2877" w:type="dxa"/>
          </w:tcPr>
          <w:p w:rsidR="00693602" w:rsidRPr="00DB752E" w:rsidRDefault="00693602" w:rsidP="00693602">
            <w:pPr>
              <w:rPr>
                <w:rFonts w:cs="Times New Roman"/>
              </w:rPr>
            </w:pPr>
            <w:r w:rsidRPr="001551B3">
              <w:t>Attended- Result of all the samples have been provided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29</w:t>
            </w:r>
          </w:p>
        </w:tc>
        <w:tc>
          <w:tcPr>
            <w:tcW w:w="5949" w:type="dxa"/>
            <w:hideMark/>
          </w:tcPr>
          <w:p w:rsidR="00693602" w:rsidRPr="00DB752E" w:rsidRDefault="00693602" w:rsidP="00693602">
            <w:pPr>
              <w:jc w:val="both"/>
              <w:rPr>
                <w:rFonts w:cs="Times New Roman"/>
              </w:rPr>
            </w:pPr>
            <w:r w:rsidRPr="00DB752E">
              <w:rPr>
                <w:rFonts w:cs="Times New Roman"/>
              </w:rPr>
              <w:t xml:space="preserve">ANNEXURE IVB - Different analysis results observed for different </w:t>
            </w:r>
            <w:r>
              <w:rPr>
                <w:rFonts w:cs="Times New Roman"/>
              </w:rPr>
              <w:t>samples</w:t>
            </w:r>
            <w:r w:rsidRPr="00DB752E">
              <w:rPr>
                <w:rFonts w:cs="Times New Roman"/>
              </w:rPr>
              <w:t xml:space="preserve"> of </w:t>
            </w:r>
            <w:r>
              <w:rPr>
                <w:rFonts w:cs="Times New Roman"/>
              </w:rPr>
              <w:t xml:space="preserve">the </w:t>
            </w:r>
            <w:r w:rsidRPr="00DB752E">
              <w:rPr>
                <w:rFonts w:cs="Times New Roman"/>
              </w:rPr>
              <w:t xml:space="preserve">same point having </w:t>
            </w:r>
            <w:r>
              <w:rPr>
                <w:rFonts w:cs="Times New Roman"/>
              </w:rPr>
              <w:t xml:space="preserve">the </w:t>
            </w:r>
            <w:r w:rsidRPr="00DB752E">
              <w:rPr>
                <w:rFonts w:cs="Times New Roman"/>
              </w:rPr>
              <w:t>same co-ordinates, for example P-02, P-08, P-11, P-14, P</w:t>
            </w:r>
            <w:r>
              <w:rPr>
                <w:rFonts w:cs="Times New Roman"/>
              </w:rPr>
              <w:t>-</w:t>
            </w:r>
            <w:r w:rsidRPr="00DB752E">
              <w:rPr>
                <w:rFonts w:cs="Times New Roman"/>
              </w:rPr>
              <w:t>15,</w:t>
            </w:r>
            <w:r>
              <w:rPr>
                <w:rFonts w:cs="Times New Roman"/>
              </w:rPr>
              <w:t xml:space="preserve"> </w:t>
            </w:r>
            <w:r w:rsidRPr="00DB752E">
              <w:rPr>
                <w:rFonts w:cs="Times New Roman"/>
              </w:rPr>
              <w:t>P-20, P-21</w:t>
            </w:r>
            <w:r>
              <w:rPr>
                <w:rFonts w:cs="Times New Roman"/>
              </w:rPr>
              <w:t>,</w:t>
            </w:r>
            <w:r w:rsidRPr="00DB752E">
              <w:rPr>
                <w:rFonts w:cs="Times New Roman"/>
              </w:rPr>
              <w:t xml:space="preserve"> etc. Results may be verified and explained, as data having &gt;3% of K2O% was considered for resource estimation. P-05 data is not given in the Annexure</w:t>
            </w:r>
            <w:r>
              <w:rPr>
                <w:rFonts w:cs="Times New Roman"/>
              </w:rPr>
              <w:t>,</w:t>
            </w:r>
            <w:r w:rsidRPr="00DB752E">
              <w:rPr>
                <w:rFonts w:cs="Times New Roman"/>
              </w:rPr>
              <w:t xml:space="preserve"> but </w:t>
            </w:r>
            <w:r>
              <w:rPr>
                <w:rFonts w:cs="Times New Roman"/>
              </w:rPr>
              <w:t xml:space="preserve">the </w:t>
            </w:r>
            <w:r w:rsidRPr="00DB752E">
              <w:rPr>
                <w:rFonts w:cs="Times New Roman"/>
              </w:rPr>
              <w:t>location is given in Plate-III. Insert in the Annexure with a remark for non-consideration.</w:t>
            </w:r>
          </w:p>
        </w:tc>
        <w:tc>
          <w:tcPr>
            <w:tcW w:w="2877" w:type="dxa"/>
          </w:tcPr>
          <w:p w:rsidR="000152AD" w:rsidRDefault="00693602" w:rsidP="00693602">
            <w:r w:rsidRPr="001551B3">
              <w:t>Attended-</w:t>
            </w:r>
            <w:r w:rsidR="000152AD">
              <w:t xml:space="preserve"> The </w:t>
            </w:r>
            <w:r w:rsidR="00545DFB">
              <w:t>depth-wise</w:t>
            </w:r>
            <w:r w:rsidR="000152AD">
              <w:t xml:space="preserve"> sampling data has been updated in Annexure IVB</w:t>
            </w:r>
            <w:r w:rsidRPr="001551B3">
              <w:t xml:space="preserve">. </w:t>
            </w:r>
          </w:p>
          <w:p w:rsidR="00693602" w:rsidRPr="00DB752E" w:rsidRDefault="00693602" w:rsidP="00693602">
            <w:pPr>
              <w:rPr>
                <w:rFonts w:cs="Times New Roman"/>
              </w:rPr>
            </w:pPr>
            <w:r w:rsidRPr="001551B3">
              <w:t xml:space="preserve">The P-05 contains only soil cover and feldspathic sandstone, which is why it's not analysed and considered as a negative. A detailed </w:t>
            </w:r>
            <w:r w:rsidR="000152AD">
              <w:t xml:space="preserve">interpretation </w:t>
            </w:r>
            <w:r w:rsidRPr="001551B3">
              <w:t>is given in the plate-VI</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30</w:t>
            </w:r>
          </w:p>
        </w:tc>
        <w:tc>
          <w:tcPr>
            <w:tcW w:w="5949" w:type="dxa"/>
            <w:hideMark/>
          </w:tcPr>
          <w:p w:rsidR="00693602" w:rsidRPr="00DB752E" w:rsidRDefault="00693602" w:rsidP="00693602">
            <w:pPr>
              <w:jc w:val="both"/>
              <w:rPr>
                <w:rFonts w:cs="Times New Roman"/>
              </w:rPr>
            </w:pPr>
            <w:r w:rsidRPr="00DB752E">
              <w:rPr>
                <w:rFonts w:cs="Times New Roman"/>
              </w:rPr>
              <w:t>ANNEXURE IVA &amp; B may be analysed together as most of the P point data are not matching with MK data (e.g. P-08, MK-1321, 1326)</w:t>
            </w:r>
          </w:p>
        </w:tc>
        <w:tc>
          <w:tcPr>
            <w:tcW w:w="2877" w:type="dxa"/>
          </w:tcPr>
          <w:p w:rsidR="00693602" w:rsidRPr="00DB752E" w:rsidRDefault="00693602" w:rsidP="00693602">
            <w:pPr>
              <w:rPr>
                <w:rFonts w:cs="Times New Roman"/>
              </w:rPr>
            </w:pPr>
            <w:r w:rsidRPr="001551B3">
              <w:t xml:space="preserve">Attended- </w:t>
            </w:r>
            <w:r w:rsidR="00545DFB" w:rsidRPr="00545DFB">
              <w:t>The “P” data points represent pit samples collected from varying depths, whereas the “MK” data correspond to bedrock samples obtained from the surface. This difference in sampling depth accounts for the observed variation in geochemical values.</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31</w:t>
            </w:r>
          </w:p>
        </w:tc>
        <w:tc>
          <w:tcPr>
            <w:tcW w:w="5949" w:type="dxa"/>
            <w:hideMark/>
          </w:tcPr>
          <w:p w:rsidR="00693602" w:rsidRPr="00DB752E" w:rsidRDefault="00693602" w:rsidP="00693602">
            <w:pPr>
              <w:jc w:val="both"/>
              <w:rPr>
                <w:rFonts w:cs="Times New Roman"/>
              </w:rPr>
            </w:pPr>
            <w:r w:rsidRPr="00DB752E">
              <w:rPr>
                <w:rFonts w:cs="Times New Roman"/>
              </w:rPr>
              <w:t>ANNEXURE IVD – Not legible.</w:t>
            </w:r>
          </w:p>
        </w:tc>
        <w:tc>
          <w:tcPr>
            <w:tcW w:w="2877" w:type="dxa"/>
          </w:tcPr>
          <w:p w:rsidR="00693602" w:rsidRPr="00DB752E" w:rsidRDefault="00693602" w:rsidP="00693602">
            <w:pPr>
              <w:rPr>
                <w:rFonts w:cs="Times New Roman"/>
              </w:rPr>
            </w:pPr>
            <w:r w:rsidRPr="001551B3">
              <w:t xml:space="preserve">Attended- </w:t>
            </w:r>
            <w:r w:rsidR="00545DFB">
              <w:t>Updated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32</w:t>
            </w:r>
          </w:p>
        </w:tc>
        <w:tc>
          <w:tcPr>
            <w:tcW w:w="5949" w:type="dxa"/>
            <w:hideMark/>
          </w:tcPr>
          <w:p w:rsidR="00693602" w:rsidRPr="00DB752E" w:rsidRDefault="00693602" w:rsidP="00693602">
            <w:pPr>
              <w:jc w:val="both"/>
              <w:rPr>
                <w:rFonts w:cs="Times New Roman"/>
              </w:rPr>
            </w:pPr>
            <w:r w:rsidRPr="00DB752E">
              <w:rPr>
                <w:rFonts w:cs="Times New Roman"/>
              </w:rPr>
              <w:t xml:space="preserve">For all the plates, maintain Unique symbology and Colour </w:t>
            </w:r>
            <w:r w:rsidRPr="00DB752E">
              <w:rPr>
                <w:rFonts w:cs="Times New Roman"/>
              </w:rPr>
              <w:lastRenderedPageBreak/>
              <w:t>Index for same Physical features, Formations, Ore body etc..</w:t>
            </w:r>
          </w:p>
        </w:tc>
        <w:tc>
          <w:tcPr>
            <w:tcW w:w="2877" w:type="dxa"/>
          </w:tcPr>
          <w:p w:rsidR="00693602" w:rsidRPr="00DB752E" w:rsidRDefault="00693602" w:rsidP="00693602">
            <w:pPr>
              <w:rPr>
                <w:rFonts w:cs="Times New Roman"/>
              </w:rPr>
            </w:pPr>
            <w:r w:rsidRPr="001551B3">
              <w:lastRenderedPageBreak/>
              <w:t>Attended-</w:t>
            </w:r>
            <w:r w:rsidR="00D76205">
              <w:t xml:space="preserve"> 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lastRenderedPageBreak/>
              <w:t>33</w:t>
            </w:r>
          </w:p>
        </w:tc>
        <w:tc>
          <w:tcPr>
            <w:tcW w:w="5949" w:type="dxa"/>
            <w:hideMark/>
          </w:tcPr>
          <w:p w:rsidR="00693602" w:rsidRDefault="00693602" w:rsidP="00693602">
            <w:pPr>
              <w:jc w:val="both"/>
              <w:rPr>
                <w:rFonts w:cs="Times New Roman"/>
              </w:rPr>
            </w:pPr>
            <w:r w:rsidRPr="00DB752E">
              <w:rPr>
                <w:rFonts w:cs="Times New Roman"/>
              </w:rPr>
              <w:t>Include Plate details at the bottom left corner of the plate and make a unique format for all the plate for example:</w:t>
            </w:r>
            <w:r>
              <w:rPr>
                <w:rFonts w:cs="Times New Roman"/>
              </w:rPr>
              <w:t xml:space="preserve">    </w:t>
            </w:r>
            <w:r w:rsidRPr="00DB752E">
              <w:rPr>
                <w:rFonts w:cs="Times New Roman"/>
              </w:rPr>
              <w:t>- Customer/</w:t>
            </w:r>
            <w:r w:rsidR="00D76205" w:rsidRPr="00DB752E">
              <w:rPr>
                <w:rFonts w:cs="Times New Roman"/>
              </w:rPr>
              <w:t>Owner:</w:t>
            </w:r>
            <w:r w:rsidRPr="00DB752E">
              <w:rPr>
                <w:rFonts w:cs="Times New Roman"/>
              </w:rPr>
              <w:t xml:space="preserve"> </w:t>
            </w:r>
          </w:p>
          <w:p w:rsidR="00693602" w:rsidRDefault="00693602" w:rsidP="00693602">
            <w:pPr>
              <w:jc w:val="both"/>
              <w:rPr>
                <w:rFonts w:cs="Times New Roman"/>
              </w:rPr>
            </w:pPr>
            <w:r w:rsidRPr="00DB752E">
              <w:rPr>
                <w:rFonts w:cs="Times New Roman"/>
              </w:rPr>
              <w:t xml:space="preserve">- Title of the Report: </w:t>
            </w:r>
          </w:p>
          <w:p w:rsidR="00693602" w:rsidRDefault="00693602" w:rsidP="00693602">
            <w:pPr>
              <w:jc w:val="both"/>
              <w:rPr>
                <w:rFonts w:cs="Times New Roman"/>
              </w:rPr>
            </w:pPr>
            <w:r w:rsidRPr="00DB752E">
              <w:rPr>
                <w:rFonts w:cs="Times New Roman"/>
              </w:rPr>
              <w:t xml:space="preserve">- Subject: </w:t>
            </w:r>
          </w:p>
          <w:p w:rsidR="00693602" w:rsidRDefault="00693602" w:rsidP="00693602">
            <w:pPr>
              <w:jc w:val="both"/>
              <w:rPr>
                <w:rFonts w:cs="Times New Roman"/>
              </w:rPr>
            </w:pPr>
            <w:r w:rsidRPr="00DB752E">
              <w:rPr>
                <w:rFonts w:cs="Times New Roman"/>
              </w:rPr>
              <w:t xml:space="preserve">- Prepared by : Signature: </w:t>
            </w:r>
          </w:p>
          <w:p w:rsidR="00693602" w:rsidRDefault="00693602" w:rsidP="00693602">
            <w:pPr>
              <w:jc w:val="both"/>
              <w:rPr>
                <w:rFonts w:cs="Times New Roman"/>
              </w:rPr>
            </w:pPr>
            <w:r w:rsidRPr="00DB752E">
              <w:rPr>
                <w:rFonts w:cs="Times New Roman"/>
              </w:rPr>
              <w:t xml:space="preserve">- Checked by : Signature: </w:t>
            </w:r>
          </w:p>
          <w:p w:rsidR="00693602" w:rsidRDefault="00693602" w:rsidP="00693602">
            <w:pPr>
              <w:jc w:val="both"/>
              <w:rPr>
                <w:rFonts w:cs="Times New Roman"/>
              </w:rPr>
            </w:pPr>
            <w:r w:rsidRPr="00DB752E">
              <w:rPr>
                <w:rFonts w:cs="Times New Roman"/>
              </w:rPr>
              <w:t xml:space="preserve">- Approved by : Signature: </w:t>
            </w:r>
          </w:p>
          <w:p w:rsidR="00693602" w:rsidRPr="00DB752E" w:rsidRDefault="00693602" w:rsidP="00693602">
            <w:pPr>
              <w:jc w:val="both"/>
              <w:rPr>
                <w:rFonts w:cs="Times New Roman"/>
              </w:rPr>
            </w:pPr>
            <w:r w:rsidRPr="00DB752E">
              <w:rPr>
                <w:rFonts w:cs="Times New Roman"/>
              </w:rPr>
              <w:t xml:space="preserve">- Drawing No. Plate </w:t>
            </w:r>
            <w:proofErr w:type="spellStart"/>
            <w:r w:rsidRPr="00DB752E">
              <w:rPr>
                <w:rFonts w:cs="Times New Roman"/>
              </w:rPr>
              <w:t>No.I</w:t>
            </w:r>
            <w:proofErr w:type="spellEnd"/>
            <w:r w:rsidRPr="00DB752E">
              <w:rPr>
                <w:rFonts w:cs="Times New Roman"/>
              </w:rPr>
              <w:t>/II/III/IV/V</w:t>
            </w:r>
          </w:p>
        </w:tc>
        <w:tc>
          <w:tcPr>
            <w:tcW w:w="2877" w:type="dxa"/>
          </w:tcPr>
          <w:p w:rsidR="00693602" w:rsidRPr="00DB752E" w:rsidRDefault="000152AD" w:rsidP="00693602">
            <w:pPr>
              <w:rPr>
                <w:rFonts w:cs="Times New Roman"/>
              </w:rPr>
            </w:pPr>
            <w:r w:rsidRPr="001551B3">
              <w:t>Attended-</w:t>
            </w:r>
            <w:r>
              <w:t xml:space="preserve"> </w:t>
            </w:r>
            <w:r w:rsidR="00545DFB" w:rsidRPr="00545DFB">
              <w:t xml:space="preserve">It is a standard format for map details (monogram), typically placed at the bottom-right corner of the plate. Therefore, no changes have been made to the plate details, as </w:t>
            </w:r>
            <w:r w:rsidR="00545DFB">
              <w:t>suggested</w:t>
            </w:r>
            <w:r w:rsidR="00545DFB" w:rsidRPr="00545DFB">
              <w:t>.</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34</w:t>
            </w:r>
          </w:p>
        </w:tc>
        <w:tc>
          <w:tcPr>
            <w:tcW w:w="5949" w:type="dxa"/>
            <w:hideMark/>
          </w:tcPr>
          <w:p w:rsidR="00693602" w:rsidRPr="00DB752E" w:rsidRDefault="00693602" w:rsidP="00693602">
            <w:pPr>
              <w:jc w:val="both"/>
              <w:rPr>
                <w:rFonts w:cs="Times New Roman"/>
              </w:rPr>
            </w:pPr>
            <w:r w:rsidRPr="00DB752E">
              <w:rPr>
                <w:rFonts w:cs="Times New Roman"/>
              </w:rPr>
              <w:t>In Plate-II, Basalt, Basalt Unclassified and Olivine Basalt are having same colour index, difficult to differentiate. It should be only Basalt and use only one colour. Give Plate details as mentioned above.</w:t>
            </w:r>
          </w:p>
        </w:tc>
        <w:tc>
          <w:tcPr>
            <w:tcW w:w="2877" w:type="dxa"/>
          </w:tcPr>
          <w:p w:rsidR="00693602" w:rsidRPr="00DB752E" w:rsidRDefault="00545DFB" w:rsidP="00693602">
            <w:pPr>
              <w:rPr>
                <w:rFonts w:cs="Times New Roman"/>
              </w:rPr>
            </w:pPr>
            <w:r w:rsidRPr="001551B3">
              <w:t>Attended-</w:t>
            </w:r>
            <w:r>
              <w:t xml:space="preserve"> U</w:t>
            </w:r>
            <w:r w:rsidRPr="001551B3">
              <w:t>pdated</w:t>
            </w:r>
          </w:p>
        </w:tc>
      </w:tr>
      <w:tr w:rsidR="00693602" w:rsidRPr="00DB752E" w:rsidTr="006E006B">
        <w:tc>
          <w:tcPr>
            <w:tcW w:w="570" w:type="dxa"/>
            <w:hideMark/>
          </w:tcPr>
          <w:p w:rsidR="00693602" w:rsidRPr="00DB752E" w:rsidRDefault="00693602" w:rsidP="00693602">
            <w:pPr>
              <w:rPr>
                <w:rFonts w:cs="Times New Roman"/>
              </w:rPr>
            </w:pPr>
            <w:r w:rsidRPr="00DB752E">
              <w:rPr>
                <w:rFonts w:cs="Times New Roman"/>
              </w:rPr>
              <w:t>35</w:t>
            </w:r>
          </w:p>
        </w:tc>
        <w:tc>
          <w:tcPr>
            <w:tcW w:w="5949" w:type="dxa"/>
            <w:hideMark/>
          </w:tcPr>
          <w:p w:rsidR="00693602" w:rsidRPr="00DB752E" w:rsidRDefault="00693602" w:rsidP="00693602">
            <w:pPr>
              <w:jc w:val="both"/>
              <w:rPr>
                <w:rFonts w:cs="Times New Roman"/>
              </w:rPr>
            </w:pPr>
            <w:r w:rsidRPr="00DB752E">
              <w:rPr>
                <w:rFonts w:cs="Times New Roman"/>
              </w:rPr>
              <w:t>Write PLATE-III/IV instead of PLATE-03/04.</w:t>
            </w:r>
          </w:p>
        </w:tc>
        <w:tc>
          <w:tcPr>
            <w:tcW w:w="2877" w:type="dxa"/>
          </w:tcPr>
          <w:p w:rsidR="00693602" w:rsidRPr="00DB752E" w:rsidRDefault="00693602" w:rsidP="00693602">
            <w:pPr>
              <w:rPr>
                <w:rFonts w:cs="Times New Roman"/>
              </w:rPr>
            </w:pPr>
            <w:r w:rsidRPr="001551B3">
              <w:t>Attended-</w:t>
            </w:r>
            <w:r w:rsidR="00D76205">
              <w:t xml:space="preserve"> U</w:t>
            </w:r>
            <w:r w:rsidRPr="001551B3">
              <w:t>pdated</w:t>
            </w:r>
          </w:p>
        </w:tc>
      </w:tr>
    </w:tbl>
    <w:p w:rsidR="00DB752E" w:rsidRPr="006C694D" w:rsidRDefault="00DB752E" w:rsidP="006C694D">
      <w:pPr>
        <w:rPr>
          <w:rFonts w:cs="Times New Roman"/>
        </w:rPr>
      </w:pPr>
    </w:p>
    <w:sectPr w:rsidR="00DB752E" w:rsidRPr="006C694D" w:rsidSect="007E162C">
      <w:headerReference w:type="default" r:id="rId7"/>
      <w:pgSz w:w="11906" w:h="16838"/>
      <w:pgMar w:top="1440" w:right="926"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4C8" w:rsidRDefault="009744C8" w:rsidP="00B125EA">
      <w:r>
        <w:separator/>
      </w:r>
    </w:p>
  </w:endnote>
  <w:endnote w:type="continuationSeparator" w:id="0">
    <w:p w:rsidR="009744C8" w:rsidRDefault="009744C8" w:rsidP="00B125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4C8" w:rsidRDefault="009744C8" w:rsidP="00B125EA">
      <w:r>
        <w:separator/>
      </w:r>
    </w:p>
  </w:footnote>
  <w:footnote w:type="continuationSeparator" w:id="0">
    <w:p w:rsidR="009744C8" w:rsidRDefault="009744C8" w:rsidP="00B125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4B9" w:rsidRDefault="00B125EA">
    <w:pPr>
      <w:pStyle w:val="Header"/>
    </w:pPr>
    <w:r>
      <w:rPr>
        <w:noProof/>
        <w:lang w:val="en-US" w:eastAsia="en-US"/>
      </w:rPr>
      <w:drawing>
        <wp:anchor distT="0" distB="0" distL="114300" distR="114300" simplePos="0" relativeHeight="251659264" behindDoc="1" locked="0" layoutInCell="1" allowOverlap="1">
          <wp:simplePos x="0" y="0"/>
          <wp:positionH relativeFrom="column">
            <wp:posOffset>5495925</wp:posOffset>
          </wp:positionH>
          <wp:positionV relativeFrom="paragraph">
            <wp:posOffset>-297180</wp:posOffset>
          </wp:positionV>
          <wp:extent cx="361950" cy="447675"/>
          <wp:effectExtent l="19050" t="0" r="0" b="0"/>
          <wp:wrapTight wrapText="bothSides">
            <wp:wrapPolygon edited="0">
              <wp:start x="-1137" y="0"/>
              <wp:lineTo x="-1137" y="21140"/>
              <wp:lineTo x="21600" y="21140"/>
              <wp:lineTo x="21600" y="0"/>
              <wp:lineTo x="-1137" y="0"/>
            </wp:wrapPolygon>
          </wp:wrapTight>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361950" cy="447675"/>
                  </a:xfrm>
                  <a:prstGeom prst="rect">
                    <a:avLst/>
                  </a:prstGeom>
                </pic:spPr>
              </pic:pic>
            </a:graphicData>
          </a:graphic>
        </wp:anchor>
      </w:drawing>
    </w:r>
    <w:r w:rsidR="00364270">
      <w:t xml:space="preserve">                     </w:t>
    </w:r>
    <w:r w:rsidR="001434B9">
      <w:t xml:space="preserve">                                                                                 </w:t>
    </w:r>
  </w:p>
  <w:p w:rsidR="00B125EA" w:rsidRDefault="001434B9">
    <w:pPr>
      <w:pStyle w:val="Header"/>
    </w:pPr>
    <w:r>
      <w:tab/>
    </w:r>
    <w:r>
      <w:tab/>
      <w:t xml:space="preserve">  </w:t>
    </w:r>
    <w:r w:rsidR="00364270">
      <w:t>ANNEXURE-</w:t>
    </w:r>
    <w:r w:rsidR="00F66757">
      <w:t>XI</w:t>
    </w:r>
    <w:r w:rsidR="00B125EA">
      <w:t>/</w:t>
    </w:r>
    <w:r w:rsidR="00693C45">
      <w:fldChar w:fldCharType="begin"/>
    </w:r>
    <w:r w:rsidR="004772A9">
      <w:instrText xml:space="preserve"> PAGE   \* MERGEFORMAT </w:instrText>
    </w:r>
    <w:r w:rsidR="00693C45">
      <w:fldChar w:fldCharType="separate"/>
    </w:r>
    <w:r w:rsidR="006E006B">
      <w:rPr>
        <w:noProof/>
      </w:rPr>
      <w:t>1</w:t>
    </w:r>
    <w:r w:rsidR="00693C45">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F4236"/>
    <w:multiLevelType w:val="hybridMultilevel"/>
    <w:tmpl w:val="078C0130"/>
    <w:lvl w:ilvl="0" w:tplc="6AA6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hdrShapeDefaults>
    <o:shapedefaults v:ext="edit" spidmax="2050"/>
  </w:hdrShapeDefaults>
  <w:footnotePr>
    <w:footnote w:id="-1"/>
    <w:footnote w:id="0"/>
  </w:footnotePr>
  <w:endnotePr>
    <w:endnote w:id="-1"/>
    <w:endnote w:id="0"/>
  </w:endnotePr>
  <w:compat/>
  <w:rsids>
    <w:rsidRoot w:val="00442F40"/>
    <w:rsid w:val="00001D16"/>
    <w:rsid w:val="000152AD"/>
    <w:rsid w:val="00020342"/>
    <w:rsid w:val="00025CAB"/>
    <w:rsid w:val="0002624D"/>
    <w:rsid w:val="0003395E"/>
    <w:rsid w:val="00036DA8"/>
    <w:rsid w:val="000A2773"/>
    <w:rsid w:val="000B5D03"/>
    <w:rsid w:val="000C13E6"/>
    <w:rsid w:val="000D0126"/>
    <w:rsid w:val="000D30BD"/>
    <w:rsid w:val="000E615D"/>
    <w:rsid w:val="00101A0B"/>
    <w:rsid w:val="00115A8A"/>
    <w:rsid w:val="00131BBD"/>
    <w:rsid w:val="001322F8"/>
    <w:rsid w:val="00142487"/>
    <w:rsid w:val="001434B9"/>
    <w:rsid w:val="00144DC7"/>
    <w:rsid w:val="00155C5C"/>
    <w:rsid w:val="00162CC1"/>
    <w:rsid w:val="001675B2"/>
    <w:rsid w:val="001713A0"/>
    <w:rsid w:val="001765E5"/>
    <w:rsid w:val="001832FF"/>
    <w:rsid w:val="00196416"/>
    <w:rsid w:val="001A7F1E"/>
    <w:rsid w:val="001B08E1"/>
    <w:rsid w:val="001C0B11"/>
    <w:rsid w:val="001D3C81"/>
    <w:rsid w:val="001E6A00"/>
    <w:rsid w:val="001F2010"/>
    <w:rsid w:val="001F574E"/>
    <w:rsid w:val="001F5804"/>
    <w:rsid w:val="002050B6"/>
    <w:rsid w:val="00211642"/>
    <w:rsid w:val="00220240"/>
    <w:rsid w:val="00222438"/>
    <w:rsid w:val="00222E53"/>
    <w:rsid w:val="002342D6"/>
    <w:rsid w:val="00235BC2"/>
    <w:rsid w:val="00237DC0"/>
    <w:rsid w:val="002472FA"/>
    <w:rsid w:val="00267778"/>
    <w:rsid w:val="00274E33"/>
    <w:rsid w:val="00276DB5"/>
    <w:rsid w:val="00280387"/>
    <w:rsid w:val="00283154"/>
    <w:rsid w:val="0028456D"/>
    <w:rsid w:val="002931CA"/>
    <w:rsid w:val="00294C96"/>
    <w:rsid w:val="0029610F"/>
    <w:rsid w:val="002B71BF"/>
    <w:rsid w:val="002D0380"/>
    <w:rsid w:val="002D423A"/>
    <w:rsid w:val="002E0AEF"/>
    <w:rsid w:val="002E36AF"/>
    <w:rsid w:val="002F2EC7"/>
    <w:rsid w:val="00300E79"/>
    <w:rsid w:val="00302DFB"/>
    <w:rsid w:val="00304AD1"/>
    <w:rsid w:val="00316918"/>
    <w:rsid w:val="003220E1"/>
    <w:rsid w:val="003229F7"/>
    <w:rsid w:val="00323D54"/>
    <w:rsid w:val="00353CA5"/>
    <w:rsid w:val="00357150"/>
    <w:rsid w:val="00364270"/>
    <w:rsid w:val="003671D2"/>
    <w:rsid w:val="00385DE9"/>
    <w:rsid w:val="003D00B7"/>
    <w:rsid w:val="003D163B"/>
    <w:rsid w:val="003F25EA"/>
    <w:rsid w:val="003F6C03"/>
    <w:rsid w:val="004017B6"/>
    <w:rsid w:val="00414FBA"/>
    <w:rsid w:val="004268F3"/>
    <w:rsid w:val="00442F40"/>
    <w:rsid w:val="00444339"/>
    <w:rsid w:val="0046009B"/>
    <w:rsid w:val="004772A9"/>
    <w:rsid w:val="00481E36"/>
    <w:rsid w:val="004C6712"/>
    <w:rsid w:val="004D5577"/>
    <w:rsid w:val="00515C20"/>
    <w:rsid w:val="00540C84"/>
    <w:rsid w:val="00545DFB"/>
    <w:rsid w:val="005824C7"/>
    <w:rsid w:val="005952A2"/>
    <w:rsid w:val="005A0E8E"/>
    <w:rsid w:val="005B5815"/>
    <w:rsid w:val="005C5284"/>
    <w:rsid w:val="005D4269"/>
    <w:rsid w:val="005E5DC9"/>
    <w:rsid w:val="005F03E2"/>
    <w:rsid w:val="005F1DE9"/>
    <w:rsid w:val="006057DB"/>
    <w:rsid w:val="00616DE8"/>
    <w:rsid w:val="00626333"/>
    <w:rsid w:val="00652213"/>
    <w:rsid w:val="00656A84"/>
    <w:rsid w:val="00660C6D"/>
    <w:rsid w:val="00672C96"/>
    <w:rsid w:val="0068026E"/>
    <w:rsid w:val="00686EFC"/>
    <w:rsid w:val="00693602"/>
    <w:rsid w:val="00693C45"/>
    <w:rsid w:val="006C694D"/>
    <w:rsid w:val="006E006B"/>
    <w:rsid w:val="006E135F"/>
    <w:rsid w:val="006E3EE2"/>
    <w:rsid w:val="006E4424"/>
    <w:rsid w:val="007037A2"/>
    <w:rsid w:val="0072183A"/>
    <w:rsid w:val="0072764C"/>
    <w:rsid w:val="00732D1C"/>
    <w:rsid w:val="007340D1"/>
    <w:rsid w:val="00751EA6"/>
    <w:rsid w:val="00752456"/>
    <w:rsid w:val="00761225"/>
    <w:rsid w:val="00763E36"/>
    <w:rsid w:val="00773DF1"/>
    <w:rsid w:val="00775C3B"/>
    <w:rsid w:val="007927B6"/>
    <w:rsid w:val="00792A70"/>
    <w:rsid w:val="007A0185"/>
    <w:rsid w:val="007A56C1"/>
    <w:rsid w:val="007D1945"/>
    <w:rsid w:val="007E162C"/>
    <w:rsid w:val="007E49BD"/>
    <w:rsid w:val="007F0991"/>
    <w:rsid w:val="00800387"/>
    <w:rsid w:val="00806783"/>
    <w:rsid w:val="00811BAD"/>
    <w:rsid w:val="008238B0"/>
    <w:rsid w:val="0083035E"/>
    <w:rsid w:val="00840F03"/>
    <w:rsid w:val="00843834"/>
    <w:rsid w:val="0086755C"/>
    <w:rsid w:val="00881FF2"/>
    <w:rsid w:val="008A1AEF"/>
    <w:rsid w:val="008A307F"/>
    <w:rsid w:val="008B0ACC"/>
    <w:rsid w:val="008B4A50"/>
    <w:rsid w:val="008D20D1"/>
    <w:rsid w:val="00903072"/>
    <w:rsid w:val="0090578E"/>
    <w:rsid w:val="00906797"/>
    <w:rsid w:val="009253F9"/>
    <w:rsid w:val="00930C5E"/>
    <w:rsid w:val="00933B3D"/>
    <w:rsid w:val="00950746"/>
    <w:rsid w:val="009653E6"/>
    <w:rsid w:val="00965DDC"/>
    <w:rsid w:val="009744C8"/>
    <w:rsid w:val="00977283"/>
    <w:rsid w:val="009775D8"/>
    <w:rsid w:val="00981477"/>
    <w:rsid w:val="00981FF6"/>
    <w:rsid w:val="009A2B26"/>
    <w:rsid w:val="009D108A"/>
    <w:rsid w:val="009D2DAB"/>
    <w:rsid w:val="009E0CB5"/>
    <w:rsid w:val="009E13F8"/>
    <w:rsid w:val="00A02BAC"/>
    <w:rsid w:val="00A0573D"/>
    <w:rsid w:val="00A12A6A"/>
    <w:rsid w:val="00A250EE"/>
    <w:rsid w:val="00A40AC7"/>
    <w:rsid w:val="00A51254"/>
    <w:rsid w:val="00A51755"/>
    <w:rsid w:val="00A571A6"/>
    <w:rsid w:val="00A65A49"/>
    <w:rsid w:val="00A67B96"/>
    <w:rsid w:val="00A82C39"/>
    <w:rsid w:val="00AA2730"/>
    <w:rsid w:val="00AA6F16"/>
    <w:rsid w:val="00AB5114"/>
    <w:rsid w:val="00AC0F31"/>
    <w:rsid w:val="00AD4F38"/>
    <w:rsid w:val="00AF687E"/>
    <w:rsid w:val="00B11A95"/>
    <w:rsid w:val="00B125EA"/>
    <w:rsid w:val="00B15DBE"/>
    <w:rsid w:val="00B17610"/>
    <w:rsid w:val="00B419E7"/>
    <w:rsid w:val="00B50800"/>
    <w:rsid w:val="00B53124"/>
    <w:rsid w:val="00B614BB"/>
    <w:rsid w:val="00B62E5C"/>
    <w:rsid w:val="00B65D56"/>
    <w:rsid w:val="00B728A8"/>
    <w:rsid w:val="00B87DF6"/>
    <w:rsid w:val="00B87F70"/>
    <w:rsid w:val="00BA5E20"/>
    <w:rsid w:val="00BA60FB"/>
    <w:rsid w:val="00BB0DC0"/>
    <w:rsid w:val="00BB3E76"/>
    <w:rsid w:val="00BC34E5"/>
    <w:rsid w:val="00BD4EF1"/>
    <w:rsid w:val="00BE7281"/>
    <w:rsid w:val="00BF5CE5"/>
    <w:rsid w:val="00C158F3"/>
    <w:rsid w:val="00C239E7"/>
    <w:rsid w:val="00C2597B"/>
    <w:rsid w:val="00C41CD7"/>
    <w:rsid w:val="00C46733"/>
    <w:rsid w:val="00C50FF1"/>
    <w:rsid w:val="00C66889"/>
    <w:rsid w:val="00C7586D"/>
    <w:rsid w:val="00C87EB0"/>
    <w:rsid w:val="00C93E18"/>
    <w:rsid w:val="00CE69BD"/>
    <w:rsid w:val="00CF4FC7"/>
    <w:rsid w:val="00CF676B"/>
    <w:rsid w:val="00D01EA1"/>
    <w:rsid w:val="00D11808"/>
    <w:rsid w:val="00D17164"/>
    <w:rsid w:val="00D2157E"/>
    <w:rsid w:val="00D237D6"/>
    <w:rsid w:val="00D4295E"/>
    <w:rsid w:val="00D503AE"/>
    <w:rsid w:val="00D50BAA"/>
    <w:rsid w:val="00D76205"/>
    <w:rsid w:val="00D84A4D"/>
    <w:rsid w:val="00D9007B"/>
    <w:rsid w:val="00DB29B5"/>
    <w:rsid w:val="00DB752E"/>
    <w:rsid w:val="00DD0355"/>
    <w:rsid w:val="00DD62BA"/>
    <w:rsid w:val="00DD6DF6"/>
    <w:rsid w:val="00E02A9F"/>
    <w:rsid w:val="00E037AA"/>
    <w:rsid w:val="00E13E37"/>
    <w:rsid w:val="00E33B54"/>
    <w:rsid w:val="00E363BE"/>
    <w:rsid w:val="00E43456"/>
    <w:rsid w:val="00E475FD"/>
    <w:rsid w:val="00E7336F"/>
    <w:rsid w:val="00E740E6"/>
    <w:rsid w:val="00E92660"/>
    <w:rsid w:val="00EA6329"/>
    <w:rsid w:val="00EB6A3F"/>
    <w:rsid w:val="00EB7B90"/>
    <w:rsid w:val="00EE0EBE"/>
    <w:rsid w:val="00EE2ADE"/>
    <w:rsid w:val="00F10FE3"/>
    <w:rsid w:val="00F15B47"/>
    <w:rsid w:val="00F22F0A"/>
    <w:rsid w:val="00F4457C"/>
    <w:rsid w:val="00F53071"/>
    <w:rsid w:val="00F56DA4"/>
    <w:rsid w:val="00F66757"/>
    <w:rsid w:val="00F71011"/>
    <w:rsid w:val="00F7603D"/>
    <w:rsid w:val="00F801C9"/>
    <w:rsid w:val="00F81CC2"/>
    <w:rsid w:val="00F95BBE"/>
    <w:rsid w:val="00FA2E9A"/>
    <w:rsid w:val="00FB2AF7"/>
    <w:rsid w:val="00FB3E8B"/>
    <w:rsid w:val="00FC57EB"/>
    <w:rsid w:val="00FC7284"/>
    <w:rsid w:val="00FD507B"/>
    <w:rsid w:val="00FE73C6"/>
    <w:rsid w:val="00FF3C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F40"/>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2F40"/>
    <w:pPr>
      <w:ind w:left="720"/>
      <w:contextualSpacing/>
    </w:pPr>
    <w:rPr>
      <w:szCs w:val="21"/>
    </w:rPr>
  </w:style>
  <w:style w:type="table" w:styleId="TableGrid">
    <w:name w:val="Table Grid"/>
    <w:basedOn w:val="TableNormal"/>
    <w:rsid w:val="00442F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A6329"/>
    <w:pPr>
      <w:autoSpaceDE w:val="0"/>
      <w:autoSpaceDN w:val="0"/>
      <w:adjustRightInd w:val="0"/>
    </w:pPr>
    <w:rPr>
      <w:rFonts w:ascii="Verdana" w:hAnsi="Verdana" w:cs="Verdana"/>
      <w:color w:val="000000"/>
      <w:sz w:val="24"/>
      <w:szCs w:val="24"/>
      <w:lang w:val="en-US"/>
    </w:rPr>
  </w:style>
  <w:style w:type="paragraph" w:styleId="Header">
    <w:name w:val="header"/>
    <w:basedOn w:val="Normal"/>
    <w:link w:val="HeaderChar"/>
    <w:rsid w:val="00B125EA"/>
    <w:pPr>
      <w:tabs>
        <w:tab w:val="center" w:pos="4680"/>
        <w:tab w:val="right" w:pos="9360"/>
      </w:tabs>
    </w:pPr>
    <w:rPr>
      <w:szCs w:val="21"/>
    </w:rPr>
  </w:style>
  <w:style w:type="character" w:customStyle="1" w:styleId="HeaderChar">
    <w:name w:val="Header Char"/>
    <w:basedOn w:val="DefaultParagraphFont"/>
    <w:link w:val="Header"/>
    <w:rsid w:val="00B125EA"/>
    <w:rPr>
      <w:rFonts w:cs="Mangal"/>
      <w:sz w:val="24"/>
      <w:szCs w:val="21"/>
    </w:rPr>
  </w:style>
  <w:style w:type="paragraph" w:styleId="Footer">
    <w:name w:val="footer"/>
    <w:basedOn w:val="Normal"/>
    <w:link w:val="FooterChar"/>
    <w:rsid w:val="00B125EA"/>
    <w:pPr>
      <w:tabs>
        <w:tab w:val="center" w:pos="4680"/>
        <w:tab w:val="right" w:pos="9360"/>
      </w:tabs>
    </w:pPr>
    <w:rPr>
      <w:szCs w:val="21"/>
    </w:rPr>
  </w:style>
  <w:style w:type="character" w:customStyle="1" w:styleId="FooterChar">
    <w:name w:val="Footer Char"/>
    <w:basedOn w:val="DefaultParagraphFont"/>
    <w:link w:val="Footer"/>
    <w:rsid w:val="00B125EA"/>
    <w:rPr>
      <w:rFonts w:cs="Mangal"/>
      <w:sz w:val="24"/>
      <w:szCs w:val="21"/>
    </w:rPr>
  </w:style>
  <w:style w:type="paragraph" w:styleId="NormalWeb">
    <w:name w:val="Normal (Web)"/>
    <w:basedOn w:val="Normal"/>
    <w:uiPriority w:val="99"/>
    <w:unhideWhenUsed/>
    <w:rsid w:val="006057DB"/>
    <w:pPr>
      <w:spacing w:before="100" w:beforeAutospacing="1" w:after="100" w:afterAutospacing="1"/>
    </w:pPr>
    <w:rPr>
      <w:rFonts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685443970">
      <w:bodyDiv w:val="1"/>
      <w:marLeft w:val="0"/>
      <w:marRight w:val="0"/>
      <w:marTop w:val="0"/>
      <w:marBottom w:val="0"/>
      <w:divBdr>
        <w:top w:val="none" w:sz="0" w:space="0" w:color="auto"/>
        <w:left w:val="none" w:sz="0" w:space="0" w:color="auto"/>
        <w:bottom w:val="none" w:sz="0" w:space="0" w:color="auto"/>
        <w:right w:val="none" w:sz="0" w:space="0" w:color="auto"/>
      </w:divBdr>
    </w:div>
    <w:div w:id="907152829">
      <w:bodyDiv w:val="1"/>
      <w:marLeft w:val="0"/>
      <w:marRight w:val="0"/>
      <w:marTop w:val="0"/>
      <w:marBottom w:val="0"/>
      <w:divBdr>
        <w:top w:val="none" w:sz="0" w:space="0" w:color="auto"/>
        <w:left w:val="none" w:sz="0" w:space="0" w:color="auto"/>
        <w:bottom w:val="none" w:sz="0" w:space="0" w:color="auto"/>
        <w:right w:val="none" w:sz="0" w:space="0" w:color="auto"/>
      </w:divBdr>
    </w:div>
    <w:div w:id="1165168427">
      <w:bodyDiv w:val="1"/>
      <w:marLeft w:val="0"/>
      <w:marRight w:val="0"/>
      <w:marTop w:val="0"/>
      <w:marBottom w:val="0"/>
      <w:divBdr>
        <w:top w:val="none" w:sz="0" w:space="0" w:color="auto"/>
        <w:left w:val="none" w:sz="0" w:space="0" w:color="auto"/>
        <w:bottom w:val="none" w:sz="0" w:space="0" w:color="auto"/>
        <w:right w:val="none" w:sz="0" w:space="0" w:color="auto"/>
      </w:divBdr>
    </w:div>
    <w:div w:id="1419986385">
      <w:bodyDiv w:val="1"/>
      <w:marLeft w:val="0"/>
      <w:marRight w:val="0"/>
      <w:marTop w:val="0"/>
      <w:marBottom w:val="0"/>
      <w:divBdr>
        <w:top w:val="none" w:sz="0" w:space="0" w:color="auto"/>
        <w:left w:val="none" w:sz="0" w:space="0" w:color="auto"/>
        <w:bottom w:val="none" w:sz="0" w:space="0" w:color="auto"/>
        <w:right w:val="none" w:sz="0" w:space="0" w:color="auto"/>
      </w:divBdr>
    </w:div>
    <w:div w:id="193030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1446</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mecl</cp:lastModifiedBy>
  <cp:revision>13</cp:revision>
  <cp:lastPrinted>2024-09-27T11:56:00Z</cp:lastPrinted>
  <dcterms:created xsi:type="dcterms:W3CDTF">2026-03-25T10:19:00Z</dcterms:created>
  <dcterms:modified xsi:type="dcterms:W3CDTF">2026-04-08T11:22:00Z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8881534b-459b-4e78-aa35-56dd87fbc273</vt:lpwstr>
  </property>
</Properties>
</file>